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B455" w14:textId="6BE2E2B5" w:rsidR="00AA73F3" w:rsidRDefault="002F610D" w:rsidP="002F610D">
      <w:pPr>
        <w:pStyle w:val="Title"/>
      </w:pPr>
      <w:r>
        <w:t xml:space="preserve">Falls </w:t>
      </w:r>
      <w:r w:rsidR="002039E0">
        <w:t>Management</w:t>
      </w:r>
      <w:r w:rsidR="001B5BA2">
        <w:rPr>
          <w:spacing w:val="-20"/>
        </w:rPr>
        <w:t xml:space="preserve"> </w:t>
      </w:r>
      <w:r w:rsidR="001B5BA2">
        <w:rPr>
          <w:spacing w:val="-2"/>
        </w:rPr>
        <w:t>Policy</w:t>
      </w:r>
      <w:r>
        <w:rPr>
          <w:spacing w:val="-2"/>
        </w:rPr>
        <w:t xml:space="preserve"> and Post Falls Procedure</w:t>
      </w:r>
    </w:p>
    <w:p w14:paraId="247B1DF0" w14:textId="77777777" w:rsidR="00AA73F3" w:rsidRDefault="00AA73F3">
      <w:pPr>
        <w:pStyle w:val="BodyText"/>
        <w:spacing w:before="45"/>
        <w:ind w:left="0"/>
        <w:rPr>
          <w:b/>
        </w:rPr>
      </w:pPr>
    </w:p>
    <w:p w14:paraId="223839CF" w14:textId="7684EE7A" w:rsidR="00AA73F3" w:rsidRDefault="001B5BA2" w:rsidP="00301D8C">
      <w:pPr>
        <w:pStyle w:val="Heading1"/>
        <w:numPr>
          <w:ilvl w:val="0"/>
          <w:numId w:val="8"/>
        </w:numPr>
      </w:pPr>
      <w:r>
        <w:rPr>
          <w:spacing w:val="-2"/>
        </w:rPr>
        <w:t>Introduction</w:t>
      </w:r>
    </w:p>
    <w:p w14:paraId="620E87D3" w14:textId="77777777" w:rsidR="00AA73F3" w:rsidRDefault="00AA73F3">
      <w:pPr>
        <w:pStyle w:val="BodyText"/>
        <w:spacing w:before="1"/>
        <w:ind w:left="0"/>
        <w:rPr>
          <w:b/>
        </w:rPr>
      </w:pPr>
    </w:p>
    <w:p w14:paraId="627D8A62" w14:textId="77777777" w:rsidR="00AA73F3" w:rsidRDefault="001B5BA2">
      <w:pPr>
        <w:pStyle w:val="BodyText"/>
        <w:ind w:left="12"/>
      </w:pPr>
      <w:r>
        <w:t>Quality</w:t>
      </w:r>
      <w:r>
        <w:rPr>
          <w:spacing w:val="-8"/>
        </w:rPr>
        <w:t xml:space="preserve"> </w:t>
      </w:r>
      <w:r>
        <w:t>Statement</w:t>
      </w:r>
      <w:r>
        <w:rPr>
          <w:spacing w:val="-8"/>
        </w:rPr>
        <w:t xml:space="preserve"> </w:t>
      </w:r>
      <w:r>
        <w:t>associated</w:t>
      </w:r>
      <w:r>
        <w:rPr>
          <w:spacing w:val="-9"/>
        </w:rPr>
        <w:t xml:space="preserve"> </w:t>
      </w:r>
      <w:r>
        <w:t>with</w:t>
      </w:r>
      <w:r>
        <w:rPr>
          <w:spacing w:val="-10"/>
        </w:rPr>
        <w:t xml:space="preserve"> </w:t>
      </w:r>
      <w:r>
        <w:t>this</w:t>
      </w:r>
      <w:r>
        <w:rPr>
          <w:spacing w:val="-8"/>
        </w:rPr>
        <w:t xml:space="preserve"> </w:t>
      </w:r>
      <w:r>
        <w:rPr>
          <w:spacing w:val="-2"/>
        </w:rPr>
        <w:t>policy:</w:t>
      </w:r>
    </w:p>
    <w:p w14:paraId="0532BE8D" w14:textId="77777777" w:rsidR="00AA73F3" w:rsidRDefault="00AA73F3">
      <w:pPr>
        <w:pStyle w:val="BodyText"/>
        <w:spacing w:before="1"/>
        <w:ind w:left="0"/>
      </w:pPr>
    </w:p>
    <w:p w14:paraId="06C4DEC0" w14:textId="77777777" w:rsidR="00AA73F3" w:rsidRDefault="001B5BA2">
      <w:pPr>
        <w:pStyle w:val="BodyText"/>
        <w:ind w:left="12"/>
      </w:pPr>
      <w:r>
        <w:t>Quality</w:t>
      </w:r>
      <w:r>
        <w:rPr>
          <w:spacing w:val="-14"/>
        </w:rPr>
        <w:t xml:space="preserve"> </w:t>
      </w:r>
      <w:r>
        <w:t>statements</w:t>
      </w:r>
      <w:r>
        <w:rPr>
          <w:spacing w:val="-14"/>
        </w:rPr>
        <w:t xml:space="preserve"> </w:t>
      </w:r>
      <w:r>
        <w:t>are</w:t>
      </w:r>
      <w:r>
        <w:rPr>
          <w:spacing w:val="-14"/>
        </w:rPr>
        <w:t xml:space="preserve"> </w:t>
      </w:r>
      <w:r>
        <w:t>the</w:t>
      </w:r>
      <w:r>
        <w:rPr>
          <w:spacing w:val="-14"/>
        </w:rPr>
        <w:t xml:space="preserve"> </w:t>
      </w:r>
      <w:r>
        <w:t>commitments</w:t>
      </w:r>
      <w:r>
        <w:rPr>
          <w:spacing w:val="-14"/>
        </w:rPr>
        <w:t xml:space="preserve"> </w:t>
      </w:r>
      <w:r>
        <w:t>that</w:t>
      </w:r>
      <w:r>
        <w:rPr>
          <w:spacing w:val="-14"/>
        </w:rPr>
        <w:t xml:space="preserve"> </w:t>
      </w:r>
      <w:r>
        <w:t>providers,</w:t>
      </w:r>
      <w:r>
        <w:rPr>
          <w:spacing w:val="-14"/>
        </w:rPr>
        <w:t xml:space="preserve"> </w:t>
      </w:r>
      <w:r>
        <w:t>commissioners</w:t>
      </w:r>
      <w:r>
        <w:rPr>
          <w:spacing w:val="-14"/>
        </w:rPr>
        <w:t xml:space="preserve"> </w:t>
      </w:r>
      <w:r>
        <w:t>and</w:t>
      </w:r>
      <w:r>
        <w:rPr>
          <w:spacing w:val="-14"/>
        </w:rPr>
        <w:t xml:space="preserve"> </w:t>
      </w:r>
      <w:r>
        <w:t>system</w:t>
      </w:r>
      <w:r>
        <w:rPr>
          <w:spacing w:val="-13"/>
        </w:rPr>
        <w:t xml:space="preserve"> </w:t>
      </w:r>
      <w:r>
        <w:t>leaders</w:t>
      </w:r>
      <w:r>
        <w:rPr>
          <w:spacing w:val="-14"/>
        </w:rPr>
        <w:t xml:space="preserve"> </w:t>
      </w:r>
      <w:r>
        <w:t>should</w:t>
      </w:r>
      <w:r>
        <w:rPr>
          <w:spacing w:val="-14"/>
        </w:rPr>
        <w:t xml:space="preserve"> </w:t>
      </w:r>
      <w:r>
        <w:t>live</w:t>
      </w:r>
      <w:r>
        <w:rPr>
          <w:spacing w:val="-14"/>
        </w:rPr>
        <w:t xml:space="preserve"> </w:t>
      </w:r>
      <w:r>
        <w:t>up</w:t>
      </w:r>
      <w:r>
        <w:rPr>
          <w:spacing w:val="-14"/>
        </w:rPr>
        <w:t xml:space="preserve"> </w:t>
      </w:r>
      <w:r>
        <w:t>to.</w:t>
      </w:r>
      <w:r>
        <w:rPr>
          <w:spacing w:val="-14"/>
        </w:rPr>
        <w:t xml:space="preserve"> </w:t>
      </w:r>
      <w:r>
        <w:t>Expressed as ‘we statements’, they show what is needed to deliver high-quality, person-</w:t>
      </w:r>
      <w:proofErr w:type="spellStart"/>
      <w:r>
        <w:t>centred</w:t>
      </w:r>
      <w:proofErr w:type="spellEnd"/>
      <w:r>
        <w:t xml:space="preserve"> care.</w:t>
      </w:r>
    </w:p>
    <w:p w14:paraId="49A20FB7" w14:textId="77777777" w:rsidR="00AA73F3" w:rsidRDefault="001B5BA2">
      <w:pPr>
        <w:pStyle w:val="BodyText"/>
        <w:spacing w:before="229"/>
        <w:ind w:left="12"/>
      </w:pPr>
      <w:r>
        <w:t>When</w:t>
      </w:r>
      <w:r>
        <w:rPr>
          <w:spacing w:val="-8"/>
        </w:rPr>
        <w:t xml:space="preserve"> </w:t>
      </w:r>
      <w:r>
        <w:t>they</w:t>
      </w:r>
      <w:r>
        <w:rPr>
          <w:spacing w:val="-6"/>
        </w:rPr>
        <w:t xml:space="preserve"> </w:t>
      </w:r>
      <w:r>
        <w:t>refer</w:t>
      </w:r>
      <w:r>
        <w:rPr>
          <w:spacing w:val="-6"/>
        </w:rPr>
        <w:t xml:space="preserve"> </w:t>
      </w:r>
      <w:r>
        <w:t>to</w:t>
      </w:r>
      <w:r>
        <w:rPr>
          <w:spacing w:val="-7"/>
        </w:rPr>
        <w:t xml:space="preserve"> </w:t>
      </w:r>
      <w:r>
        <w:t>'people'</w:t>
      </w:r>
      <w:r>
        <w:rPr>
          <w:spacing w:val="-5"/>
        </w:rPr>
        <w:t xml:space="preserve"> </w:t>
      </w:r>
      <w:r>
        <w:t>we</w:t>
      </w:r>
      <w:r>
        <w:rPr>
          <w:spacing w:val="-7"/>
        </w:rPr>
        <w:t xml:space="preserve"> </w:t>
      </w:r>
      <w:r>
        <w:t>mean</w:t>
      </w:r>
      <w:r>
        <w:rPr>
          <w:spacing w:val="-6"/>
        </w:rPr>
        <w:t xml:space="preserve"> </w:t>
      </w:r>
      <w:r>
        <w:t>people</w:t>
      </w:r>
      <w:r>
        <w:rPr>
          <w:spacing w:val="-7"/>
        </w:rPr>
        <w:t xml:space="preserve"> </w:t>
      </w:r>
      <w:r>
        <w:t>who</w:t>
      </w:r>
      <w:r>
        <w:rPr>
          <w:spacing w:val="-7"/>
        </w:rPr>
        <w:t xml:space="preserve"> </w:t>
      </w:r>
      <w:r>
        <w:t>use</w:t>
      </w:r>
      <w:r>
        <w:rPr>
          <w:spacing w:val="-7"/>
        </w:rPr>
        <w:t xml:space="preserve"> </w:t>
      </w:r>
      <w:r>
        <w:t>services,</w:t>
      </w:r>
      <w:r>
        <w:rPr>
          <w:spacing w:val="-8"/>
        </w:rPr>
        <w:t xml:space="preserve"> </w:t>
      </w:r>
      <w:r>
        <w:t>their</w:t>
      </w:r>
      <w:r>
        <w:rPr>
          <w:spacing w:val="-6"/>
        </w:rPr>
        <w:t xml:space="preserve"> </w:t>
      </w:r>
      <w:r>
        <w:t>families,</w:t>
      </w:r>
      <w:r>
        <w:rPr>
          <w:spacing w:val="-5"/>
        </w:rPr>
        <w:t xml:space="preserve"> </w:t>
      </w:r>
      <w:r>
        <w:t>friends</w:t>
      </w:r>
      <w:r>
        <w:rPr>
          <w:spacing w:val="-6"/>
        </w:rPr>
        <w:t xml:space="preserve"> </w:t>
      </w:r>
      <w:r>
        <w:t>and</w:t>
      </w:r>
      <w:r>
        <w:rPr>
          <w:spacing w:val="-5"/>
        </w:rPr>
        <w:t xml:space="preserve"> </w:t>
      </w:r>
      <w:r>
        <w:t>unpaid</w:t>
      </w:r>
      <w:r>
        <w:rPr>
          <w:spacing w:val="-7"/>
        </w:rPr>
        <w:t xml:space="preserve"> </w:t>
      </w:r>
      <w:r>
        <w:t>carers.</w:t>
      </w:r>
      <w:r>
        <w:rPr>
          <w:spacing w:val="-7"/>
        </w:rPr>
        <w:t xml:space="preserve"> </w:t>
      </w:r>
      <w:r>
        <w:t>This</w:t>
      </w:r>
      <w:r>
        <w:rPr>
          <w:spacing w:val="-5"/>
        </w:rPr>
        <w:t xml:space="preserve"> </w:t>
      </w:r>
      <w:r>
        <w:rPr>
          <w:spacing w:val="-2"/>
        </w:rPr>
        <w:t>includes:</w:t>
      </w:r>
    </w:p>
    <w:p w14:paraId="6941C083" w14:textId="77777777" w:rsidR="00AA73F3" w:rsidRDefault="00AA73F3">
      <w:pPr>
        <w:pStyle w:val="BodyText"/>
        <w:spacing w:before="2"/>
        <w:ind w:left="0"/>
      </w:pPr>
    </w:p>
    <w:p w14:paraId="1A83440C" w14:textId="77777777" w:rsidR="00AA73F3" w:rsidRDefault="001B5BA2">
      <w:pPr>
        <w:pStyle w:val="ListParagraph"/>
        <w:numPr>
          <w:ilvl w:val="0"/>
          <w:numId w:val="4"/>
        </w:numPr>
        <w:tabs>
          <w:tab w:val="left" w:pos="732"/>
        </w:tabs>
        <w:ind w:hanging="360"/>
        <w:rPr>
          <w:sz w:val="20"/>
        </w:rPr>
      </w:pPr>
      <w:r>
        <w:rPr>
          <w:sz w:val="20"/>
        </w:rPr>
        <w:t>people</w:t>
      </w:r>
      <w:r>
        <w:rPr>
          <w:spacing w:val="-8"/>
          <w:sz w:val="20"/>
        </w:rPr>
        <w:t xml:space="preserve"> </w:t>
      </w:r>
      <w:r>
        <w:rPr>
          <w:sz w:val="20"/>
        </w:rPr>
        <w:t>with</w:t>
      </w:r>
      <w:r>
        <w:rPr>
          <w:spacing w:val="-10"/>
          <w:sz w:val="20"/>
        </w:rPr>
        <w:t xml:space="preserve"> </w:t>
      </w:r>
      <w:r>
        <w:rPr>
          <w:sz w:val="20"/>
        </w:rPr>
        <w:t>protected</w:t>
      </w:r>
      <w:r>
        <w:rPr>
          <w:spacing w:val="-9"/>
          <w:sz w:val="20"/>
        </w:rPr>
        <w:t xml:space="preserve"> </w:t>
      </w:r>
      <w:r>
        <w:rPr>
          <w:sz w:val="20"/>
        </w:rPr>
        <w:t>equality</w:t>
      </w:r>
      <w:r>
        <w:rPr>
          <w:spacing w:val="-8"/>
          <w:sz w:val="20"/>
        </w:rPr>
        <w:t xml:space="preserve"> </w:t>
      </w:r>
      <w:r>
        <w:rPr>
          <w:spacing w:val="-2"/>
          <w:sz w:val="20"/>
        </w:rPr>
        <w:t>characteristics</w:t>
      </w:r>
    </w:p>
    <w:p w14:paraId="38D64DC3" w14:textId="77777777" w:rsidR="00AA73F3" w:rsidRDefault="001B5BA2">
      <w:pPr>
        <w:pStyle w:val="ListParagraph"/>
        <w:numPr>
          <w:ilvl w:val="0"/>
          <w:numId w:val="4"/>
        </w:numPr>
        <w:tabs>
          <w:tab w:val="left" w:pos="732"/>
        </w:tabs>
        <w:ind w:hanging="360"/>
        <w:rPr>
          <w:sz w:val="20"/>
        </w:rPr>
      </w:pPr>
      <w:r>
        <w:rPr>
          <w:sz w:val="20"/>
        </w:rPr>
        <w:t>those</w:t>
      </w:r>
      <w:r>
        <w:rPr>
          <w:spacing w:val="-7"/>
          <w:sz w:val="20"/>
        </w:rPr>
        <w:t xml:space="preserve"> </w:t>
      </w:r>
      <w:r>
        <w:rPr>
          <w:sz w:val="20"/>
        </w:rPr>
        <w:t>most</w:t>
      </w:r>
      <w:r>
        <w:rPr>
          <w:spacing w:val="-6"/>
          <w:sz w:val="20"/>
        </w:rPr>
        <w:t xml:space="preserve"> </w:t>
      </w:r>
      <w:r>
        <w:rPr>
          <w:sz w:val="20"/>
        </w:rPr>
        <w:t>likely</w:t>
      </w:r>
      <w:r>
        <w:rPr>
          <w:spacing w:val="-6"/>
          <w:sz w:val="20"/>
        </w:rPr>
        <w:t xml:space="preserve"> </w:t>
      </w:r>
      <w:r>
        <w:rPr>
          <w:sz w:val="20"/>
        </w:rPr>
        <w:t>to</w:t>
      </w:r>
      <w:r>
        <w:rPr>
          <w:spacing w:val="-5"/>
          <w:sz w:val="20"/>
        </w:rPr>
        <w:t xml:space="preserve"> </w:t>
      </w:r>
      <w:r>
        <w:rPr>
          <w:sz w:val="20"/>
        </w:rPr>
        <w:t>have</w:t>
      </w:r>
      <w:r>
        <w:rPr>
          <w:spacing w:val="-6"/>
          <w:sz w:val="20"/>
        </w:rPr>
        <w:t xml:space="preserve"> </w:t>
      </w:r>
      <w:r>
        <w:rPr>
          <w:sz w:val="20"/>
        </w:rPr>
        <w:t>a</w:t>
      </w:r>
      <w:r>
        <w:rPr>
          <w:spacing w:val="-6"/>
          <w:sz w:val="20"/>
        </w:rPr>
        <w:t xml:space="preserve"> </w:t>
      </w:r>
      <w:r>
        <w:rPr>
          <w:sz w:val="20"/>
        </w:rPr>
        <w:t>poorer</w:t>
      </w:r>
      <w:r>
        <w:rPr>
          <w:spacing w:val="-5"/>
          <w:sz w:val="20"/>
        </w:rPr>
        <w:t xml:space="preserve"> </w:t>
      </w:r>
      <w:r>
        <w:rPr>
          <w:sz w:val="20"/>
        </w:rPr>
        <w:t>experience</w:t>
      </w:r>
      <w:r>
        <w:rPr>
          <w:spacing w:val="-6"/>
          <w:sz w:val="20"/>
        </w:rPr>
        <w:t xml:space="preserve"> </w:t>
      </w:r>
      <w:r>
        <w:rPr>
          <w:sz w:val="20"/>
        </w:rPr>
        <w:t>of</w:t>
      </w:r>
      <w:r>
        <w:rPr>
          <w:spacing w:val="-5"/>
          <w:sz w:val="20"/>
        </w:rPr>
        <w:t xml:space="preserve"> </w:t>
      </w:r>
      <w:r>
        <w:rPr>
          <w:sz w:val="20"/>
        </w:rPr>
        <w:t>care</w:t>
      </w:r>
      <w:r>
        <w:rPr>
          <w:spacing w:val="-6"/>
          <w:sz w:val="20"/>
        </w:rPr>
        <w:t xml:space="preserve"> </w:t>
      </w:r>
      <w:r>
        <w:rPr>
          <w:sz w:val="20"/>
        </w:rPr>
        <w:t>or</w:t>
      </w:r>
      <w:r>
        <w:rPr>
          <w:spacing w:val="-6"/>
          <w:sz w:val="20"/>
        </w:rPr>
        <w:t xml:space="preserve"> </w:t>
      </w:r>
      <w:r>
        <w:rPr>
          <w:sz w:val="20"/>
        </w:rPr>
        <w:t>experience</w:t>
      </w:r>
      <w:r>
        <w:rPr>
          <w:spacing w:val="-6"/>
          <w:sz w:val="20"/>
        </w:rPr>
        <w:t xml:space="preserve"> </w:t>
      </w:r>
      <w:r>
        <w:rPr>
          <w:spacing w:val="-2"/>
          <w:sz w:val="20"/>
        </w:rPr>
        <w:t>inequalities.</w:t>
      </w:r>
    </w:p>
    <w:p w14:paraId="001D5C12" w14:textId="1AA56582" w:rsidR="00AA73F3" w:rsidRDefault="001B5BA2" w:rsidP="009D62CC">
      <w:pPr>
        <w:pStyle w:val="BodyText"/>
        <w:spacing w:before="227"/>
        <w:ind w:left="12"/>
      </w:pPr>
      <w:r>
        <w:t>Elizabeth</w:t>
      </w:r>
      <w:r>
        <w:rPr>
          <w:spacing w:val="-7"/>
        </w:rPr>
        <w:t xml:space="preserve"> </w:t>
      </w:r>
      <w:r>
        <w:t>Finn</w:t>
      </w:r>
      <w:r>
        <w:rPr>
          <w:spacing w:val="-7"/>
        </w:rPr>
        <w:t xml:space="preserve"> </w:t>
      </w:r>
      <w:r>
        <w:t>Homes</w:t>
      </w:r>
      <w:r>
        <w:rPr>
          <w:spacing w:val="-6"/>
        </w:rPr>
        <w:t xml:space="preserve"> </w:t>
      </w:r>
      <w:r>
        <w:t>will</w:t>
      </w:r>
      <w:r>
        <w:rPr>
          <w:spacing w:val="-7"/>
        </w:rPr>
        <w:t xml:space="preserve"> </w:t>
      </w:r>
      <w:r>
        <w:t>commit</w:t>
      </w:r>
      <w:r>
        <w:rPr>
          <w:spacing w:val="-7"/>
        </w:rPr>
        <w:t xml:space="preserve"> </w:t>
      </w:r>
      <w:r>
        <w:t>to</w:t>
      </w:r>
      <w:r>
        <w:rPr>
          <w:spacing w:val="-6"/>
        </w:rPr>
        <w:t xml:space="preserve"> </w:t>
      </w:r>
      <w:r>
        <w:t>the</w:t>
      </w:r>
      <w:r>
        <w:rPr>
          <w:spacing w:val="-7"/>
        </w:rPr>
        <w:t xml:space="preserve"> </w:t>
      </w:r>
      <w:r>
        <w:t>following</w:t>
      </w:r>
      <w:r>
        <w:rPr>
          <w:spacing w:val="-7"/>
        </w:rPr>
        <w:t xml:space="preserve"> </w:t>
      </w:r>
      <w:r>
        <w:t>quality</w:t>
      </w:r>
      <w:r>
        <w:rPr>
          <w:spacing w:val="-5"/>
        </w:rPr>
        <w:t xml:space="preserve"> </w:t>
      </w:r>
      <w:r>
        <w:t>statement</w:t>
      </w:r>
      <w:r>
        <w:rPr>
          <w:spacing w:val="-7"/>
        </w:rPr>
        <w:t xml:space="preserve"> </w:t>
      </w:r>
      <w:r>
        <w:t>for</w:t>
      </w:r>
      <w:r>
        <w:rPr>
          <w:spacing w:val="-6"/>
        </w:rPr>
        <w:t xml:space="preserve"> </w:t>
      </w:r>
      <w:r>
        <w:rPr>
          <w:spacing w:val="-2"/>
        </w:rPr>
        <w:t>Safeguarding.</w:t>
      </w:r>
    </w:p>
    <w:p w14:paraId="35659620" w14:textId="7335D8B3" w:rsidR="00AA73F3" w:rsidRDefault="009D62CC" w:rsidP="009D62CC">
      <w:pPr>
        <w:pStyle w:val="BodyText"/>
        <w:spacing w:before="230"/>
        <w:ind w:left="12"/>
        <w:jc w:val="both"/>
      </w:pPr>
      <w:r w:rsidRPr="009D62CC">
        <w:t>We work with people to understand and manage risks by thinking holistically so that care meets their needs in a way that is safe and supportive and enables them to do the things that matter to them.</w:t>
      </w:r>
    </w:p>
    <w:p w14:paraId="1D076062" w14:textId="77777777" w:rsidR="009622BF" w:rsidRDefault="009622BF" w:rsidP="009622BF">
      <w:pPr>
        <w:pStyle w:val="Heading1"/>
        <w:rPr>
          <w:spacing w:val="-2"/>
        </w:rPr>
      </w:pPr>
    </w:p>
    <w:p w14:paraId="7739E1B6" w14:textId="503B3CC8" w:rsidR="009D62CC" w:rsidRPr="009622BF" w:rsidRDefault="009622BF" w:rsidP="00301D8C">
      <w:pPr>
        <w:pStyle w:val="Heading1"/>
        <w:numPr>
          <w:ilvl w:val="0"/>
          <w:numId w:val="8"/>
        </w:numPr>
        <w:rPr>
          <w:spacing w:val="-2"/>
        </w:rPr>
      </w:pPr>
      <w:r w:rsidRPr="009622BF">
        <w:rPr>
          <w:spacing w:val="-2"/>
        </w:rPr>
        <w:t>Purpose</w:t>
      </w:r>
    </w:p>
    <w:p w14:paraId="578BDC6E" w14:textId="3E58949F" w:rsidR="009622BF" w:rsidRDefault="009622BF" w:rsidP="009D62CC">
      <w:pPr>
        <w:pStyle w:val="BodyText"/>
        <w:spacing w:before="230"/>
        <w:ind w:left="12"/>
        <w:jc w:val="both"/>
      </w:pPr>
      <w:r w:rsidRPr="009622BF">
        <w:t xml:space="preserve">To provide a clear, consistent and </w:t>
      </w:r>
      <w:proofErr w:type="gramStart"/>
      <w:r w:rsidRPr="009622BF">
        <w:t>evidence based</w:t>
      </w:r>
      <w:proofErr w:type="gramEnd"/>
      <w:r w:rsidRPr="009622BF">
        <w:t xml:space="preserve"> approach to falls prevention, immediate management and </w:t>
      </w:r>
      <w:proofErr w:type="gramStart"/>
      <w:r w:rsidRPr="009622BF">
        <w:t>post fall</w:t>
      </w:r>
      <w:proofErr w:type="gramEnd"/>
      <w:r w:rsidRPr="009622BF">
        <w:t xml:space="preserve"> care, ensuring residents receive safe, proportionate monitoring and that staff understand their responsibilities and escalation requirements.</w:t>
      </w:r>
    </w:p>
    <w:p w14:paraId="29E2A21A" w14:textId="77777777" w:rsidR="009622BF" w:rsidRDefault="009622BF" w:rsidP="009D62CC">
      <w:pPr>
        <w:pStyle w:val="BodyText"/>
        <w:spacing w:before="230"/>
        <w:ind w:left="12"/>
        <w:jc w:val="both"/>
      </w:pPr>
    </w:p>
    <w:p w14:paraId="153D1648" w14:textId="698C5D07" w:rsidR="00AA73F3" w:rsidRDefault="001B5BA2" w:rsidP="00301D8C">
      <w:pPr>
        <w:pStyle w:val="Heading1"/>
        <w:numPr>
          <w:ilvl w:val="0"/>
          <w:numId w:val="8"/>
        </w:numPr>
      </w:pPr>
      <w:r>
        <w:rPr>
          <w:spacing w:val="-2"/>
        </w:rPr>
        <w:t>Scope</w:t>
      </w:r>
    </w:p>
    <w:p w14:paraId="638C74A9" w14:textId="77777777" w:rsidR="00AA73F3" w:rsidRDefault="00AA73F3">
      <w:pPr>
        <w:pStyle w:val="BodyText"/>
        <w:spacing w:before="1"/>
        <w:ind w:left="0"/>
        <w:rPr>
          <w:b/>
        </w:rPr>
      </w:pPr>
    </w:p>
    <w:p w14:paraId="1A75645F" w14:textId="77777777" w:rsidR="008F4E31" w:rsidRPr="008F4E31" w:rsidRDefault="008F4E31" w:rsidP="008F4E31">
      <w:pPr>
        <w:pStyle w:val="BodyText"/>
        <w:spacing w:before="2"/>
        <w:ind w:left="0"/>
        <w:rPr>
          <w:lang w:val="en-GB"/>
        </w:rPr>
      </w:pPr>
      <w:r w:rsidRPr="008F4E31">
        <w:rPr>
          <w:lang w:val="en-GB"/>
        </w:rPr>
        <w:t>This policy applies to all care and nursing staff across Elizabeth Finn Homes, including:</w:t>
      </w:r>
    </w:p>
    <w:p w14:paraId="64852CC6" w14:textId="77777777" w:rsidR="008F4E31" w:rsidRDefault="008F4E31" w:rsidP="008F4E31">
      <w:pPr>
        <w:pStyle w:val="BodyText"/>
        <w:numPr>
          <w:ilvl w:val="0"/>
          <w:numId w:val="5"/>
        </w:numPr>
        <w:spacing w:before="2"/>
        <w:rPr>
          <w:lang w:val="en-GB"/>
        </w:rPr>
      </w:pPr>
      <w:r w:rsidRPr="008F4E31">
        <w:rPr>
          <w:lang w:val="en-GB"/>
        </w:rPr>
        <w:t>Carers</w:t>
      </w:r>
    </w:p>
    <w:p w14:paraId="19B65979" w14:textId="77777777" w:rsidR="008F4E31" w:rsidRDefault="008F4E31" w:rsidP="008F4E31">
      <w:pPr>
        <w:pStyle w:val="BodyText"/>
        <w:numPr>
          <w:ilvl w:val="0"/>
          <w:numId w:val="5"/>
        </w:numPr>
        <w:spacing w:before="2"/>
        <w:rPr>
          <w:lang w:val="en-GB"/>
        </w:rPr>
      </w:pPr>
      <w:r w:rsidRPr="008F4E31">
        <w:rPr>
          <w:lang w:val="en-GB"/>
        </w:rPr>
        <w:t>Senior carers</w:t>
      </w:r>
    </w:p>
    <w:p w14:paraId="5939CC94" w14:textId="77777777" w:rsidR="008F4E31" w:rsidRDefault="008F4E31" w:rsidP="008F4E31">
      <w:pPr>
        <w:pStyle w:val="BodyText"/>
        <w:numPr>
          <w:ilvl w:val="0"/>
          <w:numId w:val="5"/>
        </w:numPr>
        <w:spacing w:before="2"/>
        <w:rPr>
          <w:lang w:val="en-GB"/>
        </w:rPr>
      </w:pPr>
      <w:r w:rsidRPr="008F4E31">
        <w:rPr>
          <w:lang w:val="en-GB"/>
        </w:rPr>
        <w:t>Registered nurses</w:t>
      </w:r>
    </w:p>
    <w:p w14:paraId="292B1986" w14:textId="77777777" w:rsidR="008F4E31" w:rsidRDefault="008F4E31" w:rsidP="008F4E31">
      <w:pPr>
        <w:pStyle w:val="BodyText"/>
        <w:numPr>
          <w:ilvl w:val="0"/>
          <w:numId w:val="5"/>
        </w:numPr>
        <w:spacing w:before="2"/>
        <w:rPr>
          <w:lang w:val="en-GB"/>
        </w:rPr>
      </w:pPr>
      <w:r w:rsidRPr="008F4E31">
        <w:rPr>
          <w:lang w:val="en-GB"/>
        </w:rPr>
        <w:t>Clinical Care Managers</w:t>
      </w:r>
    </w:p>
    <w:p w14:paraId="424A5184" w14:textId="548FBBF9" w:rsidR="008F4E31" w:rsidRPr="008F4E31" w:rsidRDefault="008F4E31" w:rsidP="008F4E31">
      <w:pPr>
        <w:pStyle w:val="BodyText"/>
        <w:numPr>
          <w:ilvl w:val="0"/>
          <w:numId w:val="5"/>
        </w:numPr>
        <w:spacing w:before="2"/>
        <w:rPr>
          <w:lang w:val="en-GB"/>
        </w:rPr>
      </w:pPr>
      <w:r w:rsidRPr="008F4E31">
        <w:rPr>
          <w:lang w:val="en-GB"/>
        </w:rPr>
        <w:t>Home Managers</w:t>
      </w:r>
    </w:p>
    <w:p w14:paraId="20DFC338" w14:textId="77777777" w:rsidR="008F4E31" w:rsidRDefault="008F4E31" w:rsidP="008F4E31">
      <w:pPr>
        <w:pStyle w:val="BodyText"/>
        <w:spacing w:before="2"/>
        <w:ind w:left="0"/>
        <w:rPr>
          <w:lang w:val="en-GB"/>
        </w:rPr>
      </w:pPr>
    </w:p>
    <w:p w14:paraId="38261F75" w14:textId="757EE9E4" w:rsidR="008F4E31" w:rsidRPr="008F4E31" w:rsidRDefault="008F4E31" w:rsidP="008F4E31">
      <w:pPr>
        <w:pStyle w:val="BodyText"/>
        <w:spacing w:before="2"/>
        <w:ind w:left="0"/>
        <w:rPr>
          <w:lang w:val="en-GB"/>
        </w:rPr>
      </w:pPr>
      <w:r w:rsidRPr="008F4E31">
        <w:rPr>
          <w:lang w:val="en-GB"/>
        </w:rPr>
        <w:t>The policy applies equally across residential and nursing units within each home.</w:t>
      </w:r>
    </w:p>
    <w:p w14:paraId="5CEE5DB7" w14:textId="77777777" w:rsidR="00AA73F3" w:rsidRDefault="00AA73F3">
      <w:pPr>
        <w:pStyle w:val="BodyText"/>
        <w:spacing w:before="2"/>
        <w:ind w:left="0"/>
      </w:pPr>
    </w:p>
    <w:p w14:paraId="3F8E2400" w14:textId="7D24C09F" w:rsidR="00AA73F3" w:rsidRDefault="001B5BA2" w:rsidP="00301D8C">
      <w:pPr>
        <w:pStyle w:val="Heading1"/>
        <w:numPr>
          <w:ilvl w:val="0"/>
          <w:numId w:val="8"/>
        </w:numPr>
        <w:jc w:val="both"/>
      </w:pPr>
      <w:r>
        <w:t>Equality</w:t>
      </w:r>
      <w:r>
        <w:rPr>
          <w:spacing w:val="-9"/>
        </w:rPr>
        <w:t xml:space="preserve"> </w:t>
      </w:r>
      <w:r>
        <w:rPr>
          <w:spacing w:val="-2"/>
        </w:rPr>
        <w:t>Statement</w:t>
      </w:r>
    </w:p>
    <w:p w14:paraId="4B07EAC4" w14:textId="77777777" w:rsidR="00AA73F3" w:rsidRDefault="001B5BA2">
      <w:pPr>
        <w:pStyle w:val="BodyText"/>
        <w:spacing w:before="228"/>
        <w:ind w:left="12"/>
      </w:pPr>
      <w:r>
        <w:t>EFH is committed to equal rights and the promotion of choice, person-</w:t>
      </w:r>
      <w:proofErr w:type="spellStart"/>
      <w:r>
        <w:t>centred</w:t>
      </w:r>
      <w:proofErr w:type="spellEnd"/>
      <w:r>
        <w:t xml:space="preserve"> care and the promotion of independence.</w:t>
      </w:r>
      <w:r>
        <w:rPr>
          <w:spacing w:val="-9"/>
        </w:rPr>
        <w:t xml:space="preserve"> </w:t>
      </w:r>
      <w:r>
        <w:t>This</w:t>
      </w:r>
      <w:r>
        <w:rPr>
          <w:spacing w:val="-8"/>
        </w:rPr>
        <w:t xml:space="preserve"> </w:t>
      </w:r>
      <w:r>
        <w:t>policy</w:t>
      </w:r>
      <w:r>
        <w:rPr>
          <w:spacing w:val="-8"/>
        </w:rPr>
        <w:t xml:space="preserve"> </w:t>
      </w:r>
      <w:r>
        <w:t>demonstrates</w:t>
      </w:r>
      <w:r>
        <w:rPr>
          <w:spacing w:val="-5"/>
        </w:rPr>
        <w:t xml:space="preserve"> </w:t>
      </w:r>
      <w:r>
        <w:t>our</w:t>
      </w:r>
      <w:r>
        <w:rPr>
          <w:spacing w:val="-8"/>
        </w:rPr>
        <w:t xml:space="preserve"> </w:t>
      </w:r>
      <w:r>
        <w:t>commitment</w:t>
      </w:r>
      <w:r>
        <w:rPr>
          <w:spacing w:val="-9"/>
        </w:rPr>
        <w:t xml:space="preserve"> </w:t>
      </w:r>
      <w:r>
        <w:t>to</w:t>
      </w:r>
      <w:r>
        <w:rPr>
          <w:spacing w:val="-9"/>
        </w:rPr>
        <w:t xml:space="preserve"> </w:t>
      </w:r>
      <w:r>
        <w:t>creating</w:t>
      </w:r>
      <w:r>
        <w:rPr>
          <w:spacing w:val="-7"/>
        </w:rPr>
        <w:t xml:space="preserve"> </w:t>
      </w:r>
      <w:r>
        <w:t>a</w:t>
      </w:r>
      <w:r>
        <w:rPr>
          <w:spacing w:val="-7"/>
        </w:rPr>
        <w:t xml:space="preserve"> </w:t>
      </w:r>
      <w:r>
        <w:t>positive</w:t>
      </w:r>
      <w:r>
        <w:rPr>
          <w:spacing w:val="-9"/>
        </w:rPr>
        <w:t xml:space="preserve"> </w:t>
      </w:r>
      <w:r>
        <w:t>culture</w:t>
      </w:r>
      <w:r>
        <w:rPr>
          <w:spacing w:val="-6"/>
        </w:rPr>
        <w:t xml:space="preserve"> </w:t>
      </w:r>
      <w:r>
        <w:t>of</w:t>
      </w:r>
      <w:r>
        <w:rPr>
          <w:spacing w:val="-9"/>
        </w:rPr>
        <w:t xml:space="preserve"> </w:t>
      </w:r>
      <w:r>
        <w:t>respect</w:t>
      </w:r>
      <w:r>
        <w:rPr>
          <w:spacing w:val="-9"/>
        </w:rPr>
        <w:t xml:space="preserve"> </w:t>
      </w:r>
      <w:r>
        <w:t>for</w:t>
      </w:r>
      <w:r>
        <w:rPr>
          <w:spacing w:val="-6"/>
        </w:rPr>
        <w:t xml:space="preserve"> </w:t>
      </w:r>
      <w:r>
        <w:t>all</w:t>
      </w:r>
      <w:r>
        <w:rPr>
          <w:spacing w:val="-10"/>
        </w:rPr>
        <w:t xml:space="preserve"> </w:t>
      </w:r>
      <w:r>
        <w:t>individuals.</w:t>
      </w:r>
      <w:r>
        <w:rPr>
          <w:spacing w:val="-9"/>
        </w:rPr>
        <w:t xml:space="preserve"> </w:t>
      </w:r>
      <w:r>
        <w:t xml:space="preserve">The intention is, as required by the Equality Act 2010, to identify, remove or </w:t>
      </w:r>
      <w:proofErr w:type="spellStart"/>
      <w:r>
        <w:t>minimise</w:t>
      </w:r>
      <w:proofErr w:type="spellEnd"/>
      <w:r>
        <w:t xml:space="preserve"> discriminatory practice in the nine</w:t>
      </w:r>
      <w:r>
        <w:rPr>
          <w:spacing w:val="80"/>
        </w:rPr>
        <w:t xml:space="preserve"> </w:t>
      </w:r>
      <w:r>
        <w:t>named protected characteristics of age, disability, sex, gender reassignment, pregnancy and maternity, race, sexual orientation,</w:t>
      </w:r>
      <w:r>
        <w:rPr>
          <w:spacing w:val="-8"/>
        </w:rPr>
        <w:t xml:space="preserve"> </w:t>
      </w:r>
      <w:r>
        <w:t>religion</w:t>
      </w:r>
      <w:r>
        <w:rPr>
          <w:spacing w:val="-9"/>
        </w:rPr>
        <w:t xml:space="preserve"> </w:t>
      </w:r>
      <w:r>
        <w:t>or</w:t>
      </w:r>
      <w:r>
        <w:rPr>
          <w:spacing w:val="-8"/>
        </w:rPr>
        <w:t xml:space="preserve"> </w:t>
      </w:r>
      <w:r>
        <w:t>belief,</w:t>
      </w:r>
      <w:r>
        <w:rPr>
          <w:spacing w:val="-9"/>
        </w:rPr>
        <w:t xml:space="preserve"> </w:t>
      </w:r>
      <w:r>
        <w:t>and</w:t>
      </w:r>
      <w:r>
        <w:rPr>
          <w:spacing w:val="-9"/>
        </w:rPr>
        <w:t xml:space="preserve"> </w:t>
      </w:r>
      <w:r>
        <w:t>marriage</w:t>
      </w:r>
      <w:r>
        <w:rPr>
          <w:spacing w:val="-9"/>
        </w:rPr>
        <w:t xml:space="preserve"> </w:t>
      </w:r>
      <w:r>
        <w:t>and</w:t>
      </w:r>
      <w:r>
        <w:rPr>
          <w:spacing w:val="-9"/>
        </w:rPr>
        <w:t xml:space="preserve"> </w:t>
      </w:r>
      <w:r>
        <w:t>civil</w:t>
      </w:r>
      <w:r>
        <w:rPr>
          <w:spacing w:val="-9"/>
        </w:rPr>
        <w:t xml:space="preserve"> </w:t>
      </w:r>
      <w:r>
        <w:t>partnership.</w:t>
      </w:r>
      <w:r>
        <w:rPr>
          <w:spacing w:val="-9"/>
        </w:rPr>
        <w:t xml:space="preserve"> </w:t>
      </w:r>
      <w:r>
        <w:t>It</w:t>
      </w:r>
      <w:r>
        <w:rPr>
          <w:spacing w:val="-9"/>
        </w:rPr>
        <w:t xml:space="preserve"> </w:t>
      </w:r>
      <w:r>
        <w:t>is</w:t>
      </w:r>
      <w:r>
        <w:rPr>
          <w:spacing w:val="-8"/>
        </w:rPr>
        <w:t xml:space="preserve"> </w:t>
      </w:r>
      <w:r>
        <w:t>also</w:t>
      </w:r>
      <w:r>
        <w:rPr>
          <w:spacing w:val="-7"/>
        </w:rPr>
        <w:t xml:space="preserve"> </w:t>
      </w:r>
      <w:r>
        <w:t>intended</w:t>
      </w:r>
      <w:r>
        <w:rPr>
          <w:spacing w:val="-9"/>
        </w:rPr>
        <w:t xml:space="preserve"> </w:t>
      </w:r>
      <w:r>
        <w:t>to</w:t>
      </w:r>
      <w:r>
        <w:rPr>
          <w:spacing w:val="-9"/>
        </w:rPr>
        <w:t xml:space="preserve"> </w:t>
      </w:r>
      <w:r>
        <w:t>reflect</w:t>
      </w:r>
      <w:r>
        <w:rPr>
          <w:spacing w:val="-9"/>
        </w:rPr>
        <w:t xml:space="preserve"> </w:t>
      </w:r>
      <w:r>
        <w:t>the</w:t>
      </w:r>
      <w:r>
        <w:rPr>
          <w:spacing w:val="-9"/>
        </w:rPr>
        <w:t xml:space="preserve"> </w:t>
      </w:r>
      <w:r>
        <w:t>Human</w:t>
      </w:r>
      <w:r>
        <w:rPr>
          <w:spacing w:val="-9"/>
        </w:rPr>
        <w:t xml:space="preserve"> </w:t>
      </w:r>
      <w:r>
        <w:t>Rights</w:t>
      </w:r>
      <w:r>
        <w:rPr>
          <w:spacing w:val="-8"/>
        </w:rPr>
        <w:t xml:space="preserve"> </w:t>
      </w:r>
      <w:r>
        <w:t>Act</w:t>
      </w:r>
      <w:r>
        <w:rPr>
          <w:spacing w:val="-9"/>
        </w:rPr>
        <w:t xml:space="preserve"> </w:t>
      </w:r>
      <w:r>
        <w:t>1998 to promote positive practice and value the diversity of all individuals.</w:t>
      </w:r>
    </w:p>
    <w:p w14:paraId="09C64815" w14:textId="77777777" w:rsidR="00AA73F3" w:rsidRDefault="00AA73F3">
      <w:pPr>
        <w:pStyle w:val="BodyText"/>
        <w:ind w:left="0"/>
      </w:pPr>
    </w:p>
    <w:p w14:paraId="63615F88" w14:textId="5B1C09B4" w:rsidR="007C7076" w:rsidRPr="007C7076" w:rsidRDefault="007C7076" w:rsidP="00301D8C">
      <w:pPr>
        <w:pStyle w:val="Heading1"/>
        <w:numPr>
          <w:ilvl w:val="0"/>
          <w:numId w:val="8"/>
        </w:numPr>
        <w:jc w:val="both"/>
        <w:rPr>
          <w:spacing w:val="-9"/>
        </w:rPr>
      </w:pPr>
      <w:r w:rsidRPr="007C7076">
        <w:rPr>
          <w:spacing w:val="-9"/>
        </w:rPr>
        <w:t>Definitions</w:t>
      </w:r>
    </w:p>
    <w:p w14:paraId="08D84D6D" w14:textId="77777777" w:rsidR="007C7076" w:rsidRDefault="007C7076" w:rsidP="007C7076">
      <w:pPr>
        <w:pStyle w:val="BodyText"/>
        <w:ind w:left="0"/>
        <w:rPr>
          <w:lang w:val="en-GB"/>
        </w:rPr>
      </w:pPr>
    </w:p>
    <w:p w14:paraId="299AD626" w14:textId="410C1D99" w:rsidR="007C7076" w:rsidRPr="007C7076" w:rsidRDefault="007C7076" w:rsidP="007C7076">
      <w:pPr>
        <w:pStyle w:val="BodyText"/>
        <w:numPr>
          <w:ilvl w:val="0"/>
          <w:numId w:val="6"/>
        </w:numPr>
        <w:rPr>
          <w:lang w:val="en-GB"/>
        </w:rPr>
      </w:pPr>
      <w:r w:rsidRPr="007C7076">
        <w:rPr>
          <w:lang w:val="en-GB"/>
        </w:rPr>
        <w:t>Fall: An event where a resident unintentionally comes to rest on the ground, floor or lower level.</w:t>
      </w:r>
    </w:p>
    <w:p w14:paraId="34163F4E" w14:textId="5C9EE20B" w:rsidR="007C7076" w:rsidRPr="007C7076" w:rsidRDefault="007C7076" w:rsidP="007C7076">
      <w:pPr>
        <w:pStyle w:val="BodyText"/>
        <w:numPr>
          <w:ilvl w:val="0"/>
          <w:numId w:val="6"/>
        </w:numPr>
        <w:rPr>
          <w:lang w:val="en-GB"/>
        </w:rPr>
      </w:pPr>
      <w:r w:rsidRPr="007C7076">
        <w:rPr>
          <w:lang w:val="en-GB"/>
        </w:rPr>
        <w:t>Resident found on floor: An incident where a resident has been discovered on the floor, but the incident was not directly observed by staff.</w:t>
      </w:r>
    </w:p>
    <w:p w14:paraId="54876276" w14:textId="3BAAA3FB" w:rsidR="007C7076" w:rsidRPr="007C7076" w:rsidRDefault="007C7076" w:rsidP="007C7076">
      <w:pPr>
        <w:pStyle w:val="BodyText"/>
        <w:numPr>
          <w:ilvl w:val="0"/>
          <w:numId w:val="6"/>
        </w:numPr>
        <w:rPr>
          <w:lang w:val="en-GB"/>
        </w:rPr>
      </w:pPr>
      <w:r w:rsidRPr="007C7076">
        <w:rPr>
          <w:lang w:val="en-GB"/>
        </w:rPr>
        <w:t>Post fall observations: A defined period of physiological and neurological monitoring following a fall.</w:t>
      </w:r>
    </w:p>
    <w:p w14:paraId="16C8102B" w14:textId="77777777" w:rsidR="00AA73F3" w:rsidRDefault="00AA73F3" w:rsidP="006F0F59">
      <w:pPr>
        <w:pStyle w:val="Heading1"/>
        <w:jc w:val="both"/>
        <w:rPr>
          <w:spacing w:val="-9"/>
        </w:rPr>
      </w:pPr>
    </w:p>
    <w:p w14:paraId="3D7C4300" w14:textId="77777777" w:rsidR="006F0F59" w:rsidRDefault="006F0F59" w:rsidP="006F0F59">
      <w:pPr>
        <w:pStyle w:val="Heading1"/>
        <w:jc w:val="both"/>
        <w:rPr>
          <w:spacing w:val="-9"/>
        </w:rPr>
      </w:pPr>
    </w:p>
    <w:p w14:paraId="57018631" w14:textId="77777777" w:rsidR="006F0F59" w:rsidRPr="006F0F59" w:rsidRDefault="006F0F59" w:rsidP="006F0F59">
      <w:pPr>
        <w:pStyle w:val="Heading1"/>
        <w:jc w:val="both"/>
        <w:rPr>
          <w:spacing w:val="-9"/>
        </w:rPr>
      </w:pPr>
    </w:p>
    <w:p w14:paraId="7407B651" w14:textId="21FB4050" w:rsidR="006F0F59" w:rsidRPr="006F0F59" w:rsidRDefault="006F0F59" w:rsidP="00301D8C">
      <w:pPr>
        <w:pStyle w:val="Heading1"/>
        <w:numPr>
          <w:ilvl w:val="0"/>
          <w:numId w:val="8"/>
        </w:numPr>
        <w:jc w:val="both"/>
        <w:rPr>
          <w:spacing w:val="-9"/>
        </w:rPr>
      </w:pPr>
      <w:r w:rsidRPr="006F0F59">
        <w:rPr>
          <w:spacing w:val="-9"/>
        </w:rPr>
        <w:lastRenderedPageBreak/>
        <w:t xml:space="preserve">Prevention and Risk Identification </w:t>
      </w:r>
    </w:p>
    <w:p w14:paraId="41AE48CA" w14:textId="77777777" w:rsidR="006F0F59" w:rsidRDefault="006F0F59" w:rsidP="006F0F59">
      <w:pPr>
        <w:pStyle w:val="BodyText"/>
        <w:spacing w:before="2"/>
        <w:ind w:left="0"/>
        <w:rPr>
          <w:lang w:val="en-GB"/>
        </w:rPr>
      </w:pPr>
    </w:p>
    <w:p w14:paraId="2F1B240C" w14:textId="66EA32DD" w:rsidR="006F0F59" w:rsidRPr="006F0F59" w:rsidRDefault="006F0F59" w:rsidP="006F0F59">
      <w:pPr>
        <w:pStyle w:val="BodyText"/>
        <w:spacing w:before="2"/>
        <w:ind w:left="0"/>
        <w:rPr>
          <w:lang w:val="en-GB"/>
        </w:rPr>
      </w:pPr>
      <w:r w:rsidRPr="006F0F59">
        <w:rPr>
          <w:lang w:val="en-GB"/>
        </w:rPr>
        <w:t>Falls risk assessment completed must be completed:</w:t>
      </w:r>
    </w:p>
    <w:p w14:paraId="64BA7E66" w14:textId="77777777" w:rsidR="006F0F59" w:rsidRDefault="006F0F59" w:rsidP="006F0F59">
      <w:pPr>
        <w:pStyle w:val="BodyText"/>
        <w:numPr>
          <w:ilvl w:val="0"/>
          <w:numId w:val="6"/>
        </w:numPr>
        <w:spacing w:before="2"/>
        <w:rPr>
          <w:lang w:val="en-GB"/>
        </w:rPr>
      </w:pPr>
      <w:r w:rsidRPr="006F0F59">
        <w:rPr>
          <w:lang w:val="en-GB"/>
        </w:rPr>
        <w:t>On the day of admission</w:t>
      </w:r>
    </w:p>
    <w:p w14:paraId="7AB112C1" w14:textId="77777777" w:rsidR="006F0F59" w:rsidRDefault="006F0F59" w:rsidP="006F0F59">
      <w:pPr>
        <w:pStyle w:val="BodyText"/>
        <w:numPr>
          <w:ilvl w:val="0"/>
          <w:numId w:val="6"/>
        </w:numPr>
        <w:spacing w:before="2"/>
        <w:rPr>
          <w:lang w:val="en-GB"/>
        </w:rPr>
      </w:pPr>
      <w:r w:rsidRPr="006F0F59">
        <w:rPr>
          <w:lang w:val="en-GB"/>
        </w:rPr>
        <w:t>After any fall or near miss</w:t>
      </w:r>
    </w:p>
    <w:p w14:paraId="1CD79A63" w14:textId="3FC81A98" w:rsidR="006F0F59" w:rsidRPr="006F0F59" w:rsidRDefault="006F0F59" w:rsidP="006F0F59">
      <w:pPr>
        <w:pStyle w:val="BodyText"/>
        <w:numPr>
          <w:ilvl w:val="0"/>
          <w:numId w:val="6"/>
        </w:numPr>
        <w:spacing w:before="2"/>
        <w:rPr>
          <w:lang w:val="en-GB"/>
        </w:rPr>
      </w:pPr>
      <w:r w:rsidRPr="006F0F59">
        <w:rPr>
          <w:lang w:val="en-GB"/>
        </w:rPr>
        <w:t>Following any significant change in condition.</w:t>
      </w:r>
    </w:p>
    <w:p w14:paraId="164A906C" w14:textId="77777777" w:rsidR="006F0F59" w:rsidRPr="006F0F59" w:rsidRDefault="006F0F59" w:rsidP="006F0F59">
      <w:pPr>
        <w:pStyle w:val="BodyText"/>
        <w:spacing w:before="2"/>
        <w:rPr>
          <w:lang w:val="en-GB"/>
        </w:rPr>
      </w:pPr>
      <w:r w:rsidRPr="006F0F59">
        <w:rPr>
          <w:lang w:val="en-GB"/>
        </w:rPr>
        <w:t>· Individualised falls prevention measures must be documented in the care plan.</w:t>
      </w:r>
    </w:p>
    <w:p w14:paraId="45934B83" w14:textId="77777777" w:rsidR="006F0F59" w:rsidRPr="006F0F59" w:rsidRDefault="006F0F59" w:rsidP="006F0F59">
      <w:pPr>
        <w:pStyle w:val="BodyText"/>
        <w:spacing w:before="2"/>
        <w:rPr>
          <w:lang w:val="en-GB"/>
        </w:rPr>
      </w:pPr>
      <w:r w:rsidRPr="006F0F59">
        <w:rPr>
          <w:lang w:val="en-GB"/>
        </w:rPr>
        <w:t>· Environmental safety checks should be undertaken routinely.</w:t>
      </w:r>
    </w:p>
    <w:p w14:paraId="3EC4B6FC" w14:textId="77777777" w:rsidR="006F0F59" w:rsidRPr="006F0F59" w:rsidRDefault="006F0F59" w:rsidP="006F0F59">
      <w:pPr>
        <w:pStyle w:val="BodyText"/>
        <w:spacing w:before="2"/>
        <w:rPr>
          <w:lang w:val="en-GB"/>
        </w:rPr>
      </w:pPr>
      <w:r w:rsidRPr="006F0F59">
        <w:rPr>
          <w:lang w:val="en-GB"/>
        </w:rPr>
        <w:t>· Medication reviews should be requested for residents with recurrent falls.</w:t>
      </w:r>
    </w:p>
    <w:p w14:paraId="1421007D" w14:textId="77777777" w:rsidR="00AA73F3" w:rsidRDefault="00AA73F3">
      <w:pPr>
        <w:pStyle w:val="BodyText"/>
        <w:spacing w:before="2"/>
        <w:ind w:left="0"/>
      </w:pPr>
    </w:p>
    <w:p w14:paraId="1B294B45" w14:textId="5F87A621" w:rsidR="00301D8C" w:rsidRPr="00301D8C" w:rsidRDefault="00301D8C" w:rsidP="00301D8C">
      <w:pPr>
        <w:pStyle w:val="Heading1"/>
        <w:numPr>
          <w:ilvl w:val="0"/>
          <w:numId w:val="8"/>
        </w:numPr>
        <w:jc w:val="both"/>
        <w:rPr>
          <w:spacing w:val="-9"/>
        </w:rPr>
      </w:pPr>
      <w:r w:rsidRPr="00301D8C">
        <w:rPr>
          <w:spacing w:val="-9"/>
        </w:rPr>
        <w:t>Immediate Management Following a Fall</w:t>
      </w:r>
    </w:p>
    <w:p w14:paraId="4A9C25AA" w14:textId="77777777" w:rsidR="002D36BB" w:rsidRDefault="002D36BB" w:rsidP="002D36BB">
      <w:pPr>
        <w:pStyle w:val="BodyText"/>
        <w:spacing w:before="2"/>
        <w:ind w:left="0"/>
        <w:rPr>
          <w:lang w:val="en-GB"/>
        </w:rPr>
      </w:pPr>
    </w:p>
    <w:p w14:paraId="1A39626C" w14:textId="0C5F99CE" w:rsidR="00301D8C" w:rsidRPr="00301D8C" w:rsidRDefault="00BD1FF0" w:rsidP="002D36BB">
      <w:pPr>
        <w:pStyle w:val="BodyText"/>
        <w:spacing w:before="2"/>
        <w:ind w:left="0"/>
        <w:rPr>
          <w:b/>
          <w:bCs/>
          <w:lang w:val="en-GB"/>
        </w:rPr>
      </w:pPr>
      <w:r w:rsidRPr="002D36BB">
        <w:rPr>
          <w:b/>
          <w:bCs/>
          <w:lang w:val="en-GB"/>
        </w:rPr>
        <w:t>7</w:t>
      </w:r>
      <w:r w:rsidR="00301D8C" w:rsidRPr="00301D8C">
        <w:rPr>
          <w:b/>
          <w:bCs/>
          <w:lang w:val="en-GB"/>
        </w:rPr>
        <w:t>.1 On Discovery</w:t>
      </w:r>
    </w:p>
    <w:p w14:paraId="2681803C" w14:textId="6DF15315" w:rsidR="00301D8C" w:rsidRPr="00301D8C" w:rsidRDefault="00301D8C" w:rsidP="00BD1FF0">
      <w:pPr>
        <w:pStyle w:val="BodyText"/>
        <w:numPr>
          <w:ilvl w:val="0"/>
          <w:numId w:val="9"/>
        </w:numPr>
        <w:spacing w:before="2"/>
        <w:rPr>
          <w:lang w:val="en-GB"/>
        </w:rPr>
      </w:pPr>
      <w:r w:rsidRPr="00301D8C">
        <w:rPr>
          <w:lang w:val="en-GB"/>
        </w:rPr>
        <w:t>Do not move the resident until an initial assessment is completed, unless they are in immediate danger.</w:t>
      </w:r>
    </w:p>
    <w:p w14:paraId="51213DB6" w14:textId="1E9FD022" w:rsidR="00301D8C" w:rsidRPr="00301D8C" w:rsidRDefault="00301D8C" w:rsidP="00BD1FF0">
      <w:pPr>
        <w:pStyle w:val="BodyText"/>
        <w:numPr>
          <w:ilvl w:val="0"/>
          <w:numId w:val="9"/>
        </w:numPr>
        <w:spacing w:before="2"/>
        <w:rPr>
          <w:lang w:val="en-GB"/>
        </w:rPr>
      </w:pPr>
      <w:r w:rsidRPr="00301D8C">
        <w:rPr>
          <w:lang w:val="en-GB"/>
        </w:rPr>
        <w:t>Call for assistance.</w:t>
      </w:r>
    </w:p>
    <w:p w14:paraId="034946A3" w14:textId="0248F1E8" w:rsidR="00301D8C" w:rsidRPr="00301D8C" w:rsidRDefault="00301D8C" w:rsidP="00BD1FF0">
      <w:pPr>
        <w:pStyle w:val="BodyText"/>
        <w:numPr>
          <w:ilvl w:val="0"/>
          <w:numId w:val="9"/>
        </w:numPr>
        <w:spacing w:before="2"/>
        <w:rPr>
          <w:lang w:val="en-GB"/>
        </w:rPr>
      </w:pPr>
      <w:r w:rsidRPr="00301D8C">
        <w:rPr>
          <w:lang w:val="en-GB"/>
        </w:rPr>
        <w:t>Reassure the resident and maintain dignity and warmth.</w:t>
      </w:r>
    </w:p>
    <w:p w14:paraId="6FAB3448" w14:textId="77777777" w:rsidR="006F0F59" w:rsidRDefault="006F0F59">
      <w:pPr>
        <w:pStyle w:val="BodyText"/>
        <w:spacing w:before="2"/>
        <w:ind w:left="0"/>
      </w:pPr>
    </w:p>
    <w:p w14:paraId="1628D50B" w14:textId="77777777" w:rsidR="00AA73F3" w:rsidRDefault="00AA73F3">
      <w:pPr>
        <w:pStyle w:val="ListParagraph"/>
        <w:spacing w:line="240" w:lineRule="auto"/>
        <w:rPr>
          <w:sz w:val="20"/>
        </w:rPr>
      </w:pPr>
    </w:p>
    <w:p w14:paraId="031C34BA" w14:textId="08E00EF0" w:rsidR="00210445" w:rsidRPr="002D36BB" w:rsidRDefault="00210445" w:rsidP="002D36BB">
      <w:pPr>
        <w:rPr>
          <w:b/>
          <w:bCs/>
          <w:sz w:val="20"/>
          <w:lang w:val="en-GB"/>
        </w:rPr>
      </w:pPr>
      <w:r w:rsidRPr="002D36BB">
        <w:rPr>
          <w:b/>
          <w:bCs/>
          <w:sz w:val="20"/>
          <w:lang w:val="en-GB"/>
        </w:rPr>
        <w:t>7.2 Immediate Clinical Assessment</w:t>
      </w:r>
    </w:p>
    <w:p w14:paraId="7319870F" w14:textId="77777777" w:rsidR="00210445" w:rsidRDefault="00210445" w:rsidP="00210445">
      <w:pPr>
        <w:pStyle w:val="ListParagraph"/>
        <w:rPr>
          <w:sz w:val="20"/>
          <w:lang w:val="en-GB"/>
        </w:rPr>
      </w:pPr>
    </w:p>
    <w:p w14:paraId="6C1F7505" w14:textId="1A2AB2C9" w:rsidR="00210445" w:rsidRPr="00210445" w:rsidRDefault="00210445" w:rsidP="00210445">
      <w:pPr>
        <w:pStyle w:val="ListParagraph"/>
        <w:rPr>
          <w:sz w:val="20"/>
          <w:lang w:val="en-GB"/>
        </w:rPr>
      </w:pPr>
      <w:r w:rsidRPr="00210445">
        <w:rPr>
          <w:sz w:val="20"/>
          <w:lang w:val="en-GB"/>
        </w:rPr>
        <w:t>Registered Nurse or Senior Carer must assess:</w:t>
      </w:r>
    </w:p>
    <w:p w14:paraId="0DD93C87" w14:textId="204A6240" w:rsidR="00210445" w:rsidRPr="00210445" w:rsidRDefault="00210445" w:rsidP="00210445">
      <w:pPr>
        <w:pStyle w:val="ListParagraph"/>
        <w:numPr>
          <w:ilvl w:val="0"/>
          <w:numId w:val="10"/>
        </w:numPr>
        <w:rPr>
          <w:sz w:val="20"/>
          <w:lang w:val="en-GB"/>
        </w:rPr>
      </w:pPr>
      <w:r w:rsidRPr="00210445">
        <w:rPr>
          <w:sz w:val="20"/>
          <w:lang w:val="en-GB"/>
        </w:rPr>
        <w:t>Airway, breathing and circulation</w:t>
      </w:r>
    </w:p>
    <w:p w14:paraId="61F3CD40" w14:textId="58748191" w:rsidR="00210445" w:rsidRPr="00210445" w:rsidRDefault="00210445" w:rsidP="00210445">
      <w:pPr>
        <w:pStyle w:val="ListParagraph"/>
        <w:numPr>
          <w:ilvl w:val="0"/>
          <w:numId w:val="10"/>
        </w:numPr>
        <w:rPr>
          <w:sz w:val="20"/>
          <w:lang w:val="en-GB"/>
        </w:rPr>
      </w:pPr>
      <w:r w:rsidRPr="00210445">
        <w:rPr>
          <w:sz w:val="20"/>
          <w:lang w:val="en-GB"/>
        </w:rPr>
        <w:t>Level of consciousness</w:t>
      </w:r>
    </w:p>
    <w:p w14:paraId="6115F1A8" w14:textId="298A915D" w:rsidR="00210445" w:rsidRPr="00210445" w:rsidRDefault="00210445" w:rsidP="00210445">
      <w:pPr>
        <w:pStyle w:val="ListParagraph"/>
        <w:numPr>
          <w:ilvl w:val="0"/>
          <w:numId w:val="10"/>
        </w:numPr>
        <w:rPr>
          <w:sz w:val="20"/>
          <w:lang w:val="en-GB"/>
        </w:rPr>
      </w:pPr>
      <w:r w:rsidRPr="00210445">
        <w:rPr>
          <w:sz w:val="20"/>
          <w:lang w:val="en-GB"/>
        </w:rPr>
        <w:t>Pain and visible injury</w:t>
      </w:r>
    </w:p>
    <w:p w14:paraId="21E498F8" w14:textId="0DD05106" w:rsidR="00210445" w:rsidRPr="00210445" w:rsidRDefault="00210445" w:rsidP="00210445">
      <w:pPr>
        <w:pStyle w:val="ListParagraph"/>
        <w:numPr>
          <w:ilvl w:val="0"/>
          <w:numId w:val="10"/>
        </w:numPr>
        <w:rPr>
          <w:sz w:val="20"/>
          <w:lang w:val="en-GB"/>
        </w:rPr>
      </w:pPr>
      <w:r w:rsidRPr="00210445">
        <w:rPr>
          <w:sz w:val="20"/>
          <w:lang w:val="en-GB"/>
        </w:rPr>
        <w:t>Limb movement and deformity</w:t>
      </w:r>
    </w:p>
    <w:p w14:paraId="59CD1AE3" w14:textId="2CFE9A6B" w:rsidR="00210445" w:rsidRPr="00210445" w:rsidRDefault="00210445" w:rsidP="00210445">
      <w:pPr>
        <w:pStyle w:val="ListParagraph"/>
        <w:numPr>
          <w:ilvl w:val="0"/>
          <w:numId w:val="10"/>
        </w:numPr>
        <w:rPr>
          <w:sz w:val="20"/>
          <w:lang w:val="en-GB"/>
        </w:rPr>
      </w:pPr>
      <w:r w:rsidRPr="00210445">
        <w:rPr>
          <w:sz w:val="20"/>
          <w:lang w:val="en-GB"/>
        </w:rPr>
        <w:t>Whether the fall was witnessed /resident was found on the floor</w:t>
      </w:r>
    </w:p>
    <w:p w14:paraId="2C8D6A88" w14:textId="31029298" w:rsidR="00210445" w:rsidRPr="00210445" w:rsidRDefault="00210445" w:rsidP="00210445">
      <w:pPr>
        <w:pStyle w:val="ListParagraph"/>
        <w:numPr>
          <w:ilvl w:val="0"/>
          <w:numId w:val="10"/>
        </w:numPr>
        <w:rPr>
          <w:sz w:val="20"/>
          <w:lang w:val="en-GB"/>
        </w:rPr>
      </w:pPr>
      <w:r w:rsidRPr="00210445">
        <w:rPr>
          <w:sz w:val="20"/>
          <w:lang w:val="en-GB"/>
        </w:rPr>
        <w:t>Whether head impact occurred or is suspected</w:t>
      </w:r>
    </w:p>
    <w:p w14:paraId="483CA4BE" w14:textId="77777777" w:rsidR="00210445" w:rsidRPr="00210445" w:rsidRDefault="00210445" w:rsidP="00210445">
      <w:pPr>
        <w:pStyle w:val="ListParagraph"/>
        <w:numPr>
          <w:ilvl w:val="0"/>
          <w:numId w:val="10"/>
        </w:numPr>
        <w:rPr>
          <w:sz w:val="20"/>
          <w:lang w:val="en-GB"/>
        </w:rPr>
      </w:pPr>
      <w:r w:rsidRPr="00210445">
        <w:rPr>
          <w:sz w:val="20"/>
          <w:lang w:val="en-GB"/>
        </w:rPr>
        <w:t>Where a senior carer completes the initial assessment, the registered nurse must be informed without delay and remains accountable for clinical decision-making.</w:t>
      </w:r>
    </w:p>
    <w:p w14:paraId="75DDF86B" w14:textId="77777777" w:rsidR="00210445" w:rsidRDefault="00210445" w:rsidP="00210445">
      <w:pPr>
        <w:rPr>
          <w:sz w:val="20"/>
          <w:lang w:val="en-GB"/>
        </w:rPr>
      </w:pPr>
    </w:p>
    <w:p w14:paraId="5988F5D9" w14:textId="09895DBE" w:rsidR="00210445" w:rsidRPr="002D36BB" w:rsidRDefault="00210445" w:rsidP="00210445">
      <w:pPr>
        <w:rPr>
          <w:b/>
          <w:bCs/>
          <w:sz w:val="20"/>
          <w:lang w:val="en-GB"/>
        </w:rPr>
      </w:pPr>
      <w:r w:rsidRPr="002D36BB">
        <w:rPr>
          <w:b/>
          <w:bCs/>
          <w:sz w:val="20"/>
          <w:lang w:val="en-GB"/>
        </w:rPr>
        <w:t>7.3 Escalation</w:t>
      </w:r>
    </w:p>
    <w:p w14:paraId="464DB99C" w14:textId="77777777" w:rsidR="002D36BB" w:rsidRDefault="002D36BB" w:rsidP="002D36BB">
      <w:pPr>
        <w:rPr>
          <w:sz w:val="20"/>
          <w:lang w:val="en-GB"/>
        </w:rPr>
      </w:pPr>
    </w:p>
    <w:p w14:paraId="5B28723C" w14:textId="367875D8" w:rsidR="00B06D60" w:rsidRPr="002D36BB" w:rsidRDefault="00210445" w:rsidP="002D36BB">
      <w:pPr>
        <w:rPr>
          <w:sz w:val="20"/>
          <w:lang w:val="en-GB"/>
        </w:rPr>
      </w:pPr>
      <w:r w:rsidRPr="002D36BB">
        <w:rPr>
          <w:sz w:val="20"/>
          <w:lang w:val="en-GB"/>
        </w:rPr>
        <w:t>999 must be called immediately if there is a suspected fracture, a head injury with red flags (loss of consciousness, vomiting, seizure, unequal pupils), the resident has a head injury and is on blood thinning medication or if there is a sudden deterioration or the NEWS2 escalation threshold has been met.</w:t>
      </w:r>
    </w:p>
    <w:p w14:paraId="535B8E31" w14:textId="77777777" w:rsidR="002D36BB" w:rsidRDefault="002D36BB" w:rsidP="002D36BB">
      <w:pPr>
        <w:rPr>
          <w:sz w:val="20"/>
          <w:lang w:val="en-GB"/>
        </w:rPr>
      </w:pPr>
    </w:p>
    <w:p w14:paraId="6BA8B386" w14:textId="5E85F02B" w:rsidR="00210445" w:rsidRDefault="00210445" w:rsidP="002D36BB">
      <w:pPr>
        <w:rPr>
          <w:sz w:val="20"/>
          <w:lang w:val="en-GB"/>
        </w:rPr>
      </w:pPr>
      <w:r w:rsidRPr="002D36BB">
        <w:rPr>
          <w:sz w:val="20"/>
          <w:lang w:val="en-GB"/>
        </w:rPr>
        <w:t xml:space="preserve">GP / out-of-hours services must be contacted where injury or clinical concern is </w:t>
      </w:r>
      <w:proofErr w:type="gramStart"/>
      <w:r w:rsidRPr="002D36BB">
        <w:rPr>
          <w:sz w:val="20"/>
          <w:lang w:val="en-GB"/>
        </w:rPr>
        <w:t>present</w:t>
      </w:r>
      <w:proofErr w:type="gramEnd"/>
      <w:r w:rsidRPr="002D36BB">
        <w:rPr>
          <w:sz w:val="20"/>
          <w:lang w:val="en-GB"/>
        </w:rPr>
        <w:t xml:space="preserve"> but emergency transfer </w:t>
      </w:r>
      <w:r w:rsidR="00B06D60" w:rsidRPr="002D36BB">
        <w:rPr>
          <w:sz w:val="20"/>
          <w:lang w:val="en-GB"/>
        </w:rPr>
        <w:t xml:space="preserve">Is </w:t>
      </w:r>
      <w:r w:rsidRPr="002D36BB">
        <w:rPr>
          <w:sz w:val="20"/>
          <w:lang w:val="en-GB"/>
        </w:rPr>
        <w:t>not required.</w:t>
      </w:r>
    </w:p>
    <w:p w14:paraId="1E186118" w14:textId="77777777" w:rsidR="002D36BB" w:rsidRPr="00675CA8" w:rsidRDefault="002D36BB" w:rsidP="002D36BB">
      <w:pPr>
        <w:rPr>
          <w:b/>
          <w:bCs/>
          <w:sz w:val="20"/>
          <w:lang w:val="en-GB"/>
        </w:rPr>
      </w:pPr>
    </w:p>
    <w:p w14:paraId="37C234BE" w14:textId="78DCE817" w:rsidR="00675CA8" w:rsidRPr="00675CA8" w:rsidRDefault="00675CA8" w:rsidP="00675CA8">
      <w:pPr>
        <w:rPr>
          <w:b/>
          <w:bCs/>
          <w:sz w:val="20"/>
          <w:lang w:val="en-GB"/>
        </w:rPr>
      </w:pPr>
      <w:r w:rsidRPr="00675CA8">
        <w:rPr>
          <w:b/>
          <w:bCs/>
          <w:sz w:val="20"/>
          <w:lang w:val="en-GB"/>
        </w:rPr>
        <w:t>8.  Post-Fall Observations. A Nationally Aligned Approach</w:t>
      </w:r>
    </w:p>
    <w:p w14:paraId="39D8BE92" w14:textId="77777777" w:rsidR="00675CA8" w:rsidRPr="00675CA8" w:rsidRDefault="00675CA8" w:rsidP="00675CA8">
      <w:pPr>
        <w:rPr>
          <w:b/>
          <w:bCs/>
          <w:sz w:val="20"/>
          <w:lang w:val="en-GB"/>
        </w:rPr>
      </w:pPr>
    </w:p>
    <w:p w14:paraId="306E2854" w14:textId="7CA3FAC8" w:rsidR="00675CA8" w:rsidRPr="00675CA8" w:rsidRDefault="00675CA8" w:rsidP="00675CA8">
      <w:pPr>
        <w:rPr>
          <w:b/>
          <w:bCs/>
          <w:sz w:val="20"/>
          <w:lang w:val="en-GB"/>
        </w:rPr>
      </w:pPr>
      <w:r w:rsidRPr="00675CA8">
        <w:rPr>
          <w:b/>
          <w:bCs/>
          <w:sz w:val="20"/>
          <w:lang w:val="en-GB"/>
        </w:rPr>
        <w:t>8.1 Evidence-Based Position</w:t>
      </w:r>
    </w:p>
    <w:p w14:paraId="4FDB4969" w14:textId="77777777" w:rsidR="00675CA8" w:rsidRDefault="00675CA8" w:rsidP="00675CA8">
      <w:pPr>
        <w:rPr>
          <w:sz w:val="20"/>
          <w:lang w:val="en-GB"/>
        </w:rPr>
      </w:pPr>
    </w:p>
    <w:p w14:paraId="0D0DE70D" w14:textId="4B13C0E1" w:rsidR="00675CA8" w:rsidRPr="00675CA8" w:rsidRDefault="00675CA8" w:rsidP="00675CA8">
      <w:pPr>
        <w:rPr>
          <w:sz w:val="20"/>
          <w:lang w:val="en-GB"/>
        </w:rPr>
      </w:pPr>
      <w:r w:rsidRPr="00675CA8">
        <w:rPr>
          <w:sz w:val="20"/>
          <w:lang w:val="en-GB"/>
        </w:rPr>
        <w:t>National standards (NICE, RCP, NHSE) support a risk-based, proportionate approach.</w:t>
      </w:r>
    </w:p>
    <w:p w14:paraId="69658A9A" w14:textId="77777777" w:rsidR="00675CA8" w:rsidRPr="00675CA8" w:rsidRDefault="00675CA8" w:rsidP="00675CA8">
      <w:pPr>
        <w:rPr>
          <w:sz w:val="20"/>
          <w:lang w:val="en-GB"/>
        </w:rPr>
      </w:pPr>
      <w:r w:rsidRPr="00675CA8">
        <w:rPr>
          <w:sz w:val="20"/>
          <w:lang w:val="en-GB"/>
        </w:rPr>
        <w:t>Elizabeth Finn Homes therefore adopts:</w:t>
      </w:r>
    </w:p>
    <w:p w14:paraId="77832E94" w14:textId="41B2C7FF" w:rsidR="00675CA8" w:rsidRPr="00675CA8" w:rsidRDefault="00675CA8" w:rsidP="00675CA8">
      <w:pPr>
        <w:pStyle w:val="ListParagraph"/>
        <w:numPr>
          <w:ilvl w:val="0"/>
          <w:numId w:val="11"/>
        </w:numPr>
        <w:rPr>
          <w:sz w:val="20"/>
          <w:lang w:val="en-GB"/>
        </w:rPr>
      </w:pPr>
      <w:r w:rsidRPr="00675CA8">
        <w:rPr>
          <w:sz w:val="20"/>
          <w:lang w:val="en-GB"/>
        </w:rPr>
        <w:t>24 hours as the standard observation period</w:t>
      </w:r>
    </w:p>
    <w:p w14:paraId="7E9ECE89" w14:textId="76DEEC33" w:rsidR="00675CA8" w:rsidRPr="00675CA8" w:rsidRDefault="00675CA8" w:rsidP="00675CA8">
      <w:pPr>
        <w:pStyle w:val="ListParagraph"/>
        <w:numPr>
          <w:ilvl w:val="0"/>
          <w:numId w:val="11"/>
        </w:numPr>
        <w:rPr>
          <w:sz w:val="20"/>
          <w:lang w:val="en-GB"/>
        </w:rPr>
      </w:pPr>
      <w:r w:rsidRPr="00675CA8">
        <w:rPr>
          <w:sz w:val="20"/>
          <w:lang w:val="en-GB"/>
        </w:rPr>
        <w:t>Extension beyond 24 hours only where clinically indicated and documented</w:t>
      </w:r>
    </w:p>
    <w:p w14:paraId="233DEFE7" w14:textId="77777777" w:rsidR="00675CA8" w:rsidRPr="00675CA8" w:rsidRDefault="00675CA8" w:rsidP="00675CA8">
      <w:pPr>
        <w:rPr>
          <w:b/>
          <w:bCs/>
          <w:sz w:val="20"/>
          <w:lang w:val="en-GB"/>
        </w:rPr>
      </w:pPr>
    </w:p>
    <w:p w14:paraId="2D6657D4" w14:textId="11032A2C" w:rsidR="00675CA8" w:rsidRPr="00675CA8" w:rsidRDefault="00675CA8" w:rsidP="00675CA8">
      <w:pPr>
        <w:rPr>
          <w:b/>
          <w:bCs/>
          <w:sz w:val="20"/>
          <w:lang w:val="en-GB"/>
        </w:rPr>
      </w:pPr>
      <w:r>
        <w:rPr>
          <w:b/>
          <w:bCs/>
          <w:sz w:val="20"/>
          <w:lang w:val="en-GB"/>
        </w:rPr>
        <w:t>8</w:t>
      </w:r>
      <w:r w:rsidRPr="00675CA8">
        <w:rPr>
          <w:b/>
          <w:bCs/>
          <w:sz w:val="20"/>
          <w:lang w:val="en-GB"/>
        </w:rPr>
        <w:t>.2 Standard Observation Schedule</w:t>
      </w:r>
    </w:p>
    <w:p w14:paraId="37F00228" w14:textId="77777777" w:rsidR="00675CA8" w:rsidRDefault="00675CA8" w:rsidP="00675CA8">
      <w:pPr>
        <w:rPr>
          <w:sz w:val="20"/>
          <w:lang w:val="en-GB"/>
        </w:rPr>
      </w:pPr>
    </w:p>
    <w:p w14:paraId="4A4435CF" w14:textId="1A2927FE" w:rsidR="00675CA8" w:rsidRPr="00675CA8" w:rsidRDefault="00675CA8" w:rsidP="00675CA8">
      <w:pPr>
        <w:rPr>
          <w:sz w:val="20"/>
          <w:lang w:val="en-GB"/>
        </w:rPr>
      </w:pPr>
      <w:r w:rsidRPr="00675CA8">
        <w:rPr>
          <w:sz w:val="20"/>
          <w:lang w:val="en-GB"/>
        </w:rPr>
        <w:t>Unless otherwise directed by a clinician all residents should receive:</w:t>
      </w:r>
    </w:p>
    <w:p w14:paraId="35D11F37" w14:textId="56F7E34E" w:rsidR="00675CA8" w:rsidRPr="00675CA8" w:rsidRDefault="00675CA8" w:rsidP="00675CA8">
      <w:pPr>
        <w:pStyle w:val="ListParagraph"/>
        <w:numPr>
          <w:ilvl w:val="0"/>
          <w:numId w:val="12"/>
        </w:numPr>
        <w:rPr>
          <w:sz w:val="20"/>
          <w:lang w:val="en-GB"/>
        </w:rPr>
      </w:pPr>
      <w:r w:rsidRPr="00675CA8">
        <w:rPr>
          <w:sz w:val="20"/>
          <w:lang w:val="en-GB"/>
        </w:rPr>
        <w:t>Immediately post-fall (baseline)</w:t>
      </w:r>
    </w:p>
    <w:p w14:paraId="32A752BA" w14:textId="7C3650EF" w:rsidR="00675CA8" w:rsidRPr="00675CA8" w:rsidRDefault="00675CA8" w:rsidP="00675CA8">
      <w:pPr>
        <w:pStyle w:val="ListParagraph"/>
        <w:numPr>
          <w:ilvl w:val="0"/>
          <w:numId w:val="12"/>
        </w:numPr>
        <w:rPr>
          <w:sz w:val="20"/>
          <w:lang w:val="en-GB"/>
        </w:rPr>
      </w:pPr>
      <w:r w:rsidRPr="00675CA8">
        <w:rPr>
          <w:sz w:val="20"/>
          <w:lang w:val="en-GB"/>
        </w:rPr>
        <w:t>30-minute observations for 2 hours</w:t>
      </w:r>
    </w:p>
    <w:p w14:paraId="581D89ED" w14:textId="6D6D234B" w:rsidR="00675CA8" w:rsidRPr="00675CA8" w:rsidRDefault="00675CA8" w:rsidP="00675CA8">
      <w:pPr>
        <w:pStyle w:val="ListParagraph"/>
        <w:numPr>
          <w:ilvl w:val="0"/>
          <w:numId w:val="12"/>
        </w:numPr>
        <w:rPr>
          <w:sz w:val="20"/>
          <w:lang w:val="en-GB"/>
        </w:rPr>
      </w:pPr>
      <w:r w:rsidRPr="00675CA8">
        <w:rPr>
          <w:sz w:val="20"/>
          <w:lang w:val="en-GB"/>
        </w:rPr>
        <w:t>Hourly observations for 4 hours</w:t>
      </w:r>
    </w:p>
    <w:p w14:paraId="00413992" w14:textId="012A5B7E" w:rsidR="00675CA8" w:rsidRPr="00675CA8" w:rsidRDefault="00675CA8" w:rsidP="00675CA8">
      <w:pPr>
        <w:pStyle w:val="ListParagraph"/>
        <w:numPr>
          <w:ilvl w:val="0"/>
          <w:numId w:val="12"/>
        </w:numPr>
        <w:rPr>
          <w:sz w:val="20"/>
          <w:lang w:val="en-GB"/>
        </w:rPr>
      </w:pPr>
      <w:r w:rsidRPr="00675CA8">
        <w:rPr>
          <w:sz w:val="20"/>
          <w:lang w:val="en-GB"/>
        </w:rPr>
        <w:t>4-hourly observations up to 24 hours</w:t>
      </w:r>
    </w:p>
    <w:p w14:paraId="5DCF14E4" w14:textId="77777777" w:rsidR="002D36BB" w:rsidRPr="002D36BB" w:rsidRDefault="002D36BB" w:rsidP="002D36BB">
      <w:pPr>
        <w:rPr>
          <w:sz w:val="20"/>
          <w:lang w:val="en-GB"/>
        </w:rPr>
      </w:pPr>
    </w:p>
    <w:p w14:paraId="1F382BE9" w14:textId="77777777" w:rsidR="00BD1FF0" w:rsidRPr="002039E0" w:rsidRDefault="00BD1FF0" w:rsidP="002039E0">
      <w:pPr>
        <w:rPr>
          <w:sz w:val="20"/>
        </w:rPr>
        <w:sectPr w:rsidR="00BD1FF0" w:rsidRPr="002039E0">
          <w:headerReference w:type="default" r:id="rId7"/>
          <w:footerReference w:type="default" r:id="rId8"/>
          <w:type w:val="continuous"/>
          <w:pgSz w:w="11910" w:h="16840"/>
          <w:pgMar w:top="2400" w:right="708" w:bottom="980" w:left="708" w:header="679" w:footer="798" w:gutter="0"/>
          <w:pgNumType w:start="1"/>
          <w:cols w:space="720"/>
        </w:sectPr>
      </w:pPr>
    </w:p>
    <w:p w14:paraId="185D0C16" w14:textId="3FB956D7" w:rsidR="00AA73F3" w:rsidRDefault="00AA73F3" w:rsidP="006F0F59">
      <w:pPr>
        <w:pStyle w:val="BodyText"/>
        <w:spacing w:before="1"/>
        <w:ind w:left="0"/>
      </w:pPr>
    </w:p>
    <w:p w14:paraId="1728B6F7" w14:textId="77777777" w:rsidR="00E04D16" w:rsidRPr="00E04D16" w:rsidRDefault="00E04D16" w:rsidP="00E04D16"/>
    <w:p w14:paraId="67FE9D41" w14:textId="77777777" w:rsidR="00E04D16" w:rsidRPr="00E04D16" w:rsidRDefault="00E04D16" w:rsidP="00E04D16"/>
    <w:p w14:paraId="1090C787" w14:textId="77777777" w:rsidR="00E04D16" w:rsidRPr="00E04D16" w:rsidRDefault="00E04D16" w:rsidP="00E04D16">
      <w:pPr>
        <w:rPr>
          <w:sz w:val="20"/>
          <w:szCs w:val="20"/>
          <w:lang w:val="en-GB"/>
        </w:rPr>
      </w:pPr>
      <w:r w:rsidRPr="00E04D16">
        <w:rPr>
          <w:sz w:val="20"/>
          <w:szCs w:val="20"/>
          <w:lang w:val="en-GB"/>
        </w:rPr>
        <w:t>Observations must include:</w:t>
      </w:r>
    </w:p>
    <w:p w14:paraId="1D433673" w14:textId="07238EF6" w:rsidR="00E04D16" w:rsidRPr="00E04D16" w:rsidRDefault="00E04D16" w:rsidP="00E04D16">
      <w:pPr>
        <w:pStyle w:val="ListParagraph"/>
        <w:numPr>
          <w:ilvl w:val="0"/>
          <w:numId w:val="13"/>
        </w:numPr>
        <w:rPr>
          <w:sz w:val="20"/>
          <w:szCs w:val="20"/>
          <w:lang w:val="en-GB"/>
        </w:rPr>
      </w:pPr>
      <w:r w:rsidRPr="00E04D16">
        <w:rPr>
          <w:sz w:val="20"/>
          <w:szCs w:val="20"/>
          <w:lang w:val="en-GB"/>
        </w:rPr>
        <w:t>NEWS2 physiological observations</w:t>
      </w:r>
    </w:p>
    <w:p w14:paraId="368C9A4B" w14:textId="49A727CE" w:rsidR="00E04D16" w:rsidRPr="00E04D16" w:rsidRDefault="00E04D16" w:rsidP="00E04D16">
      <w:pPr>
        <w:pStyle w:val="ListParagraph"/>
        <w:numPr>
          <w:ilvl w:val="0"/>
          <w:numId w:val="13"/>
        </w:numPr>
        <w:rPr>
          <w:sz w:val="20"/>
          <w:szCs w:val="20"/>
          <w:lang w:val="en-GB"/>
        </w:rPr>
      </w:pPr>
      <w:r w:rsidRPr="00E04D16">
        <w:rPr>
          <w:sz w:val="20"/>
          <w:szCs w:val="20"/>
          <w:lang w:val="en-GB"/>
        </w:rPr>
        <w:t>Neurological observations (consciousness, pupils, speech, limb strength, behaviour)</w:t>
      </w:r>
    </w:p>
    <w:p w14:paraId="4B07F1C8" w14:textId="72C2C284" w:rsidR="00E04D16" w:rsidRPr="00E04D16" w:rsidRDefault="00E04D16" w:rsidP="00E04D16">
      <w:pPr>
        <w:pStyle w:val="ListParagraph"/>
        <w:numPr>
          <w:ilvl w:val="0"/>
          <w:numId w:val="13"/>
        </w:numPr>
        <w:rPr>
          <w:sz w:val="20"/>
          <w:szCs w:val="20"/>
          <w:lang w:val="en-GB"/>
        </w:rPr>
      </w:pPr>
      <w:r w:rsidRPr="00E04D16">
        <w:rPr>
          <w:sz w:val="20"/>
          <w:szCs w:val="20"/>
          <w:lang w:val="en-GB"/>
        </w:rPr>
        <w:t>Pain assessments</w:t>
      </w:r>
    </w:p>
    <w:p w14:paraId="7E7A9E04" w14:textId="77777777" w:rsidR="00E04D16" w:rsidRDefault="00E04D16" w:rsidP="00E04D16">
      <w:pPr>
        <w:rPr>
          <w:sz w:val="20"/>
          <w:szCs w:val="20"/>
          <w:lang w:val="en-GB"/>
        </w:rPr>
      </w:pPr>
    </w:p>
    <w:p w14:paraId="0AD36AE3" w14:textId="28499AC7" w:rsidR="00E04D16" w:rsidRPr="00E04D16" w:rsidRDefault="00E04D16" w:rsidP="00E04D16">
      <w:pPr>
        <w:pStyle w:val="ListParagraph"/>
        <w:numPr>
          <w:ilvl w:val="1"/>
          <w:numId w:val="15"/>
        </w:numPr>
        <w:rPr>
          <w:b/>
          <w:bCs/>
          <w:sz w:val="20"/>
          <w:szCs w:val="20"/>
          <w:lang w:val="en-GB"/>
        </w:rPr>
      </w:pPr>
      <w:r w:rsidRPr="00E04D16">
        <w:rPr>
          <w:b/>
          <w:bCs/>
          <w:sz w:val="20"/>
          <w:szCs w:val="20"/>
          <w:lang w:val="en-GB"/>
        </w:rPr>
        <w:t>Extended Observation (48–72 hours)</w:t>
      </w:r>
    </w:p>
    <w:p w14:paraId="798B6654" w14:textId="77777777" w:rsidR="00E04D16" w:rsidRDefault="00E04D16" w:rsidP="00E04D16">
      <w:pPr>
        <w:rPr>
          <w:sz w:val="20"/>
          <w:szCs w:val="20"/>
          <w:lang w:val="en-GB"/>
        </w:rPr>
      </w:pPr>
    </w:p>
    <w:p w14:paraId="3630E35C" w14:textId="77777777" w:rsidR="00E04D16" w:rsidRDefault="00E04D16" w:rsidP="00E04D16">
      <w:pPr>
        <w:rPr>
          <w:sz w:val="20"/>
          <w:szCs w:val="20"/>
          <w:lang w:val="en-GB"/>
        </w:rPr>
      </w:pPr>
      <w:r w:rsidRPr="00E04D16">
        <w:rPr>
          <w:sz w:val="20"/>
          <w:szCs w:val="20"/>
          <w:lang w:val="en-GB"/>
        </w:rPr>
        <w:t>Observations may be extended only if clinically indicated, for example:</w:t>
      </w:r>
    </w:p>
    <w:p w14:paraId="17DB29F9" w14:textId="19784662" w:rsidR="00E04D16" w:rsidRPr="00E04D16" w:rsidRDefault="00E04D16" w:rsidP="00E04D16">
      <w:pPr>
        <w:pStyle w:val="ListParagraph"/>
        <w:numPr>
          <w:ilvl w:val="0"/>
          <w:numId w:val="16"/>
        </w:numPr>
        <w:rPr>
          <w:sz w:val="20"/>
          <w:szCs w:val="20"/>
          <w:lang w:val="en-GB"/>
        </w:rPr>
      </w:pPr>
      <w:r w:rsidRPr="00E04D16">
        <w:rPr>
          <w:sz w:val="20"/>
          <w:szCs w:val="20"/>
          <w:lang w:val="en-GB"/>
        </w:rPr>
        <w:t>Ongoing or worsening pain</w:t>
      </w:r>
    </w:p>
    <w:p w14:paraId="4DE5EFFA" w14:textId="324EF0F6" w:rsidR="00E04D16" w:rsidRPr="00E04D16" w:rsidRDefault="00E04D16" w:rsidP="00E04D16">
      <w:pPr>
        <w:pStyle w:val="ListParagraph"/>
        <w:numPr>
          <w:ilvl w:val="0"/>
          <w:numId w:val="16"/>
        </w:numPr>
        <w:rPr>
          <w:sz w:val="20"/>
          <w:szCs w:val="20"/>
          <w:lang w:val="en-GB"/>
        </w:rPr>
      </w:pPr>
      <w:r w:rsidRPr="00E04D16">
        <w:rPr>
          <w:sz w:val="20"/>
          <w:szCs w:val="20"/>
          <w:lang w:val="en-GB"/>
        </w:rPr>
        <w:t>Abnormal or fluctuating NEWS2</w:t>
      </w:r>
    </w:p>
    <w:p w14:paraId="09341E58" w14:textId="2E788555" w:rsidR="00E04D16" w:rsidRPr="00E04D16" w:rsidRDefault="00E04D16" w:rsidP="00E04D16">
      <w:pPr>
        <w:pStyle w:val="ListParagraph"/>
        <w:numPr>
          <w:ilvl w:val="0"/>
          <w:numId w:val="16"/>
        </w:numPr>
        <w:rPr>
          <w:sz w:val="20"/>
          <w:szCs w:val="20"/>
          <w:lang w:val="en-GB"/>
        </w:rPr>
      </w:pPr>
      <w:r w:rsidRPr="00E04D16">
        <w:rPr>
          <w:sz w:val="20"/>
          <w:szCs w:val="20"/>
          <w:lang w:val="en-GB"/>
        </w:rPr>
        <w:t>New or worsening confusion</w:t>
      </w:r>
    </w:p>
    <w:p w14:paraId="2F7CC540" w14:textId="47ADB8CE" w:rsidR="00E04D16" w:rsidRPr="00E04D16" w:rsidRDefault="00E04D16" w:rsidP="00E04D16">
      <w:pPr>
        <w:pStyle w:val="ListParagraph"/>
        <w:numPr>
          <w:ilvl w:val="0"/>
          <w:numId w:val="16"/>
        </w:numPr>
        <w:rPr>
          <w:sz w:val="20"/>
          <w:szCs w:val="20"/>
          <w:lang w:val="en-GB"/>
        </w:rPr>
      </w:pPr>
      <w:r w:rsidRPr="00E04D16">
        <w:rPr>
          <w:sz w:val="20"/>
          <w:szCs w:val="20"/>
          <w:lang w:val="en-GB"/>
        </w:rPr>
        <w:t>Reduced mobility</w:t>
      </w:r>
    </w:p>
    <w:p w14:paraId="60A7F354" w14:textId="4A535AD5" w:rsidR="00E04D16" w:rsidRPr="00E04D16" w:rsidRDefault="00E04D16" w:rsidP="00E04D16">
      <w:pPr>
        <w:pStyle w:val="ListParagraph"/>
        <w:numPr>
          <w:ilvl w:val="0"/>
          <w:numId w:val="16"/>
        </w:numPr>
        <w:rPr>
          <w:sz w:val="20"/>
          <w:szCs w:val="20"/>
          <w:lang w:val="en-GB"/>
        </w:rPr>
      </w:pPr>
      <w:r w:rsidRPr="00E04D16">
        <w:rPr>
          <w:sz w:val="20"/>
          <w:szCs w:val="20"/>
          <w:lang w:val="en-GB"/>
        </w:rPr>
        <w:t>Advice from GP, NHS 111 or hospital</w:t>
      </w:r>
    </w:p>
    <w:p w14:paraId="0FD45677" w14:textId="77777777" w:rsidR="00E04D16" w:rsidRDefault="00E04D16" w:rsidP="00E04D16">
      <w:pPr>
        <w:rPr>
          <w:sz w:val="20"/>
          <w:szCs w:val="20"/>
          <w:lang w:val="en-GB"/>
        </w:rPr>
      </w:pPr>
    </w:p>
    <w:p w14:paraId="262EB782" w14:textId="5CFA77D7" w:rsidR="00E04D16" w:rsidRPr="00E04D16" w:rsidRDefault="00E04D16" w:rsidP="00E04D16">
      <w:pPr>
        <w:rPr>
          <w:sz w:val="20"/>
          <w:szCs w:val="20"/>
          <w:lang w:val="en-GB"/>
        </w:rPr>
      </w:pPr>
      <w:r w:rsidRPr="00E04D16">
        <w:rPr>
          <w:sz w:val="20"/>
          <w:szCs w:val="20"/>
          <w:lang w:val="en-GB"/>
        </w:rPr>
        <w:t>The clinical rationale must be clearly documented in the resident’s progress notes.</w:t>
      </w:r>
    </w:p>
    <w:p w14:paraId="69BABBC5" w14:textId="77777777" w:rsidR="00E04D16" w:rsidRDefault="00E04D16" w:rsidP="00E04D16">
      <w:pPr>
        <w:rPr>
          <w:sz w:val="20"/>
          <w:szCs w:val="20"/>
          <w:lang w:val="en-GB"/>
        </w:rPr>
      </w:pPr>
    </w:p>
    <w:p w14:paraId="6942AF78" w14:textId="4151CC2D" w:rsidR="00E04D16" w:rsidRPr="00E04D16" w:rsidRDefault="009D4A98" w:rsidP="00E04D16">
      <w:pPr>
        <w:rPr>
          <w:b/>
          <w:bCs/>
          <w:sz w:val="20"/>
          <w:szCs w:val="20"/>
          <w:lang w:val="en-GB"/>
        </w:rPr>
      </w:pPr>
      <w:r>
        <w:rPr>
          <w:b/>
          <w:bCs/>
          <w:sz w:val="20"/>
          <w:szCs w:val="20"/>
          <w:lang w:val="en-GB"/>
        </w:rPr>
        <w:t>8</w:t>
      </w:r>
      <w:r w:rsidR="00E04D16" w:rsidRPr="00E04D16">
        <w:rPr>
          <w:b/>
          <w:bCs/>
          <w:sz w:val="20"/>
          <w:szCs w:val="20"/>
          <w:lang w:val="en-GB"/>
        </w:rPr>
        <w:t>.4 Escalation During Observation Period</w:t>
      </w:r>
    </w:p>
    <w:p w14:paraId="2B7FB857" w14:textId="77777777" w:rsidR="00E04D16" w:rsidRDefault="00E04D16" w:rsidP="00E04D16">
      <w:pPr>
        <w:rPr>
          <w:sz w:val="20"/>
          <w:szCs w:val="20"/>
          <w:lang w:val="en-GB"/>
        </w:rPr>
      </w:pPr>
    </w:p>
    <w:p w14:paraId="3E52861B" w14:textId="3BC263E9" w:rsidR="00E04D16" w:rsidRPr="00E04D16" w:rsidRDefault="00E04D16" w:rsidP="00E04D16">
      <w:pPr>
        <w:rPr>
          <w:sz w:val="20"/>
          <w:szCs w:val="20"/>
          <w:lang w:val="en-GB"/>
        </w:rPr>
      </w:pPr>
      <w:r w:rsidRPr="00E04D16">
        <w:rPr>
          <w:sz w:val="20"/>
          <w:szCs w:val="20"/>
          <w:lang w:val="en-GB"/>
        </w:rPr>
        <w:t>Any deterioration in NEWS2, neurological status or pain must trigger immediate RN review and escalation.</w:t>
      </w:r>
    </w:p>
    <w:p w14:paraId="245FB9B4" w14:textId="77777777" w:rsidR="00E04D16" w:rsidRDefault="00E04D16" w:rsidP="00E04D16">
      <w:pPr>
        <w:ind w:firstLine="720"/>
        <w:rPr>
          <w:sz w:val="20"/>
          <w:szCs w:val="20"/>
        </w:rPr>
      </w:pPr>
    </w:p>
    <w:p w14:paraId="2296FCE0" w14:textId="77777777" w:rsidR="00E04D16" w:rsidRPr="009D4A98" w:rsidRDefault="00E04D16" w:rsidP="00E04D16">
      <w:pPr>
        <w:rPr>
          <w:b/>
          <w:bCs/>
          <w:sz w:val="20"/>
          <w:szCs w:val="20"/>
          <w:lang w:val="en-GB"/>
        </w:rPr>
      </w:pPr>
    </w:p>
    <w:p w14:paraId="085F597C" w14:textId="3ED7F198" w:rsidR="009D4A98" w:rsidRPr="009D4A98" w:rsidRDefault="009D4A98" w:rsidP="009D4A98">
      <w:pPr>
        <w:rPr>
          <w:b/>
          <w:bCs/>
          <w:sz w:val="20"/>
          <w:szCs w:val="20"/>
          <w:lang w:val="en-GB"/>
        </w:rPr>
      </w:pPr>
      <w:r w:rsidRPr="009D4A98">
        <w:rPr>
          <w:b/>
          <w:bCs/>
          <w:sz w:val="20"/>
          <w:szCs w:val="20"/>
          <w:lang w:val="en-GB"/>
        </w:rPr>
        <w:t>9. Documentation Requirements</w:t>
      </w:r>
    </w:p>
    <w:p w14:paraId="5C53003B" w14:textId="77777777" w:rsidR="009D4A98" w:rsidRDefault="009D4A98" w:rsidP="009D4A98">
      <w:pPr>
        <w:rPr>
          <w:lang w:val="en-GB"/>
        </w:rPr>
      </w:pPr>
    </w:p>
    <w:p w14:paraId="4CF88D43" w14:textId="3A7958DE" w:rsidR="009D4A98" w:rsidRPr="009D4A98" w:rsidRDefault="009D4A98" w:rsidP="009D4A98">
      <w:pPr>
        <w:rPr>
          <w:sz w:val="20"/>
          <w:szCs w:val="20"/>
          <w:lang w:val="en-GB"/>
        </w:rPr>
      </w:pPr>
      <w:r w:rsidRPr="009D4A98">
        <w:rPr>
          <w:sz w:val="20"/>
          <w:szCs w:val="20"/>
          <w:lang w:val="en-GB"/>
        </w:rPr>
        <w:t>Incident recorded on iCare.</w:t>
      </w:r>
    </w:p>
    <w:p w14:paraId="078949F1" w14:textId="77777777" w:rsidR="009D4A98" w:rsidRDefault="009D4A98" w:rsidP="009D4A98">
      <w:pPr>
        <w:pStyle w:val="ListParagraph"/>
        <w:numPr>
          <w:ilvl w:val="0"/>
          <w:numId w:val="17"/>
        </w:numPr>
        <w:rPr>
          <w:sz w:val="20"/>
          <w:szCs w:val="20"/>
          <w:lang w:val="en-GB"/>
        </w:rPr>
      </w:pPr>
      <w:r w:rsidRPr="009D4A98">
        <w:rPr>
          <w:sz w:val="20"/>
          <w:szCs w:val="20"/>
          <w:lang w:val="en-GB"/>
        </w:rPr>
        <w:t>Immediate assessment and actions documented in progress notes.</w:t>
      </w:r>
    </w:p>
    <w:p w14:paraId="5145967F" w14:textId="77777777" w:rsidR="009D4A98" w:rsidRDefault="009D4A98" w:rsidP="009D4A98">
      <w:pPr>
        <w:pStyle w:val="ListParagraph"/>
        <w:numPr>
          <w:ilvl w:val="0"/>
          <w:numId w:val="17"/>
        </w:numPr>
        <w:rPr>
          <w:sz w:val="20"/>
          <w:szCs w:val="20"/>
          <w:lang w:val="en-GB"/>
        </w:rPr>
      </w:pPr>
      <w:r w:rsidRPr="009D4A98">
        <w:rPr>
          <w:sz w:val="20"/>
          <w:szCs w:val="20"/>
          <w:lang w:val="en-GB"/>
        </w:rPr>
        <w:t>Post-Fall Checklist completed in iCare (see Section 10).</w:t>
      </w:r>
    </w:p>
    <w:p w14:paraId="2FC9D427" w14:textId="77777777" w:rsidR="009D4A98" w:rsidRDefault="009D4A98" w:rsidP="009D4A98">
      <w:pPr>
        <w:pStyle w:val="ListParagraph"/>
        <w:numPr>
          <w:ilvl w:val="0"/>
          <w:numId w:val="17"/>
        </w:numPr>
        <w:rPr>
          <w:sz w:val="20"/>
          <w:szCs w:val="20"/>
          <w:lang w:val="en-GB"/>
        </w:rPr>
      </w:pPr>
      <w:r w:rsidRPr="009D4A98">
        <w:rPr>
          <w:sz w:val="20"/>
          <w:szCs w:val="20"/>
          <w:lang w:val="en-GB"/>
        </w:rPr>
        <w:t>Post-fall observation plan clearly documented.</w:t>
      </w:r>
    </w:p>
    <w:p w14:paraId="1ECEA6DC" w14:textId="77777777" w:rsidR="009D4A98" w:rsidRDefault="009D4A98" w:rsidP="009D4A98">
      <w:pPr>
        <w:pStyle w:val="ListParagraph"/>
        <w:numPr>
          <w:ilvl w:val="0"/>
          <w:numId w:val="17"/>
        </w:numPr>
        <w:rPr>
          <w:sz w:val="20"/>
          <w:szCs w:val="20"/>
          <w:lang w:val="en-GB"/>
        </w:rPr>
      </w:pPr>
      <w:r w:rsidRPr="009D4A98">
        <w:rPr>
          <w:sz w:val="20"/>
          <w:szCs w:val="20"/>
          <w:lang w:val="en-GB"/>
        </w:rPr>
        <w:t>All professional advice and escalation recorded.</w:t>
      </w:r>
    </w:p>
    <w:p w14:paraId="6B9C5B3B" w14:textId="36F2E1D6" w:rsidR="009D4A98" w:rsidRDefault="009D4A98" w:rsidP="009D4A98">
      <w:pPr>
        <w:pStyle w:val="ListParagraph"/>
        <w:numPr>
          <w:ilvl w:val="0"/>
          <w:numId w:val="17"/>
        </w:numPr>
        <w:rPr>
          <w:sz w:val="20"/>
          <w:szCs w:val="20"/>
          <w:lang w:val="en-GB"/>
        </w:rPr>
      </w:pPr>
      <w:r w:rsidRPr="009D4A98">
        <w:rPr>
          <w:sz w:val="20"/>
          <w:szCs w:val="20"/>
          <w:lang w:val="en-GB"/>
        </w:rPr>
        <w:t>Falls risk assessment and care plan updated within 24 hours.</w:t>
      </w:r>
    </w:p>
    <w:p w14:paraId="5E5B32D3" w14:textId="77777777" w:rsidR="009D4A98" w:rsidRDefault="009D4A98" w:rsidP="009D4A98">
      <w:pPr>
        <w:rPr>
          <w:sz w:val="20"/>
          <w:szCs w:val="20"/>
          <w:lang w:val="en-GB"/>
        </w:rPr>
      </w:pPr>
    </w:p>
    <w:p w14:paraId="6864D2B4" w14:textId="642C9856" w:rsidR="009D4A98" w:rsidRPr="009D4A98" w:rsidRDefault="009D4A98" w:rsidP="009D4A98">
      <w:pPr>
        <w:rPr>
          <w:b/>
          <w:bCs/>
          <w:sz w:val="20"/>
          <w:szCs w:val="20"/>
          <w:lang w:val="en-GB"/>
        </w:rPr>
      </w:pPr>
      <w:r>
        <w:rPr>
          <w:b/>
          <w:bCs/>
          <w:sz w:val="20"/>
          <w:szCs w:val="20"/>
          <w:lang w:val="en-GB"/>
        </w:rPr>
        <w:t>10.</w:t>
      </w:r>
      <w:r w:rsidRPr="009D4A98">
        <w:rPr>
          <w:b/>
          <w:bCs/>
          <w:sz w:val="20"/>
          <w:szCs w:val="20"/>
          <w:lang w:val="en-GB"/>
        </w:rPr>
        <w:t>Communication</w:t>
      </w:r>
    </w:p>
    <w:p w14:paraId="29924999" w14:textId="77777777" w:rsidR="009D4A98" w:rsidRPr="009D4A98" w:rsidRDefault="009D4A98" w:rsidP="009D4A98">
      <w:pPr>
        <w:pStyle w:val="ListParagraph"/>
        <w:ind w:left="372" w:firstLine="0"/>
        <w:rPr>
          <w:sz w:val="20"/>
          <w:szCs w:val="20"/>
          <w:lang w:val="en-GB"/>
        </w:rPr>
      </w:pPr>
    </w:p>
    <w:p w14:paraId="7EF42F5C" w14:textId="17CD63B4" w:rsidR="009D4A98" w:rsidRPr="009D4A98" w:rsidRDefault="009D4A98" w:rsidP="009D4A98">
      <w:pPr>
        <w:rPr>
          <w:sz w:val="20"/>
          <w:szCs w:val="20"/>
          <w:lang w:val="en-GB"/>
        </w:rPr>
      </w:pPr>
      <w:r w:rsidRPr="009D4A98">
        <w:rPr>
          <w:sz w:val="20"/>
          <w:szCs w:val="20"/>
          <w:lang w:val="en-GB"/>
        </w:rPr>
        <w:t>The resident must be informed and reassured with the next of kin informed in line with consent and policy. The CCM and Home Manager must ensure organisational Duty of Candour guidance is followed. A clear handover of post fall status and observation requirements is also necessary.</w:t>
      </w:r>
    </w:p>
    <w:p w14:paraId="4237124E" w14:textId="77777777" w:rsidR="00E04D16" w:rsidRDefault="00E04D16" w:rsidP="00E04D16"/>
    <w:p w14:paraId="40BEF703" w14:textId="77777777" w:rsidR="009D4A98" w:rsidRPr="002039E0" w:rsidRDefault="009D4A98" w:rsidP="00E04D16">
      <w:pPr>
        <w:rPr>
          <w:sz w:val="20"/>
          <w:szCs w:val="20"/>
          <w:lang w:val="en-GB"/>
        </w:rPr>
      </w:pPr>
    </w:p>
    <w:p w14:paraId="5761CEED" w14:textId="335C2D65" w:rsidR="002039E0" w:rsidRPr="002039E0" w:rsidRDefault="002039E0" w:rsidP="002039E0">
      <w:pPr>
        <w:rPr>
          <w:b/>
          <w:bCs/>
          <w:sz w:val="20"/>
          <w:szCs w:val="20"/>
          <w:lang w:val="en-GB"/>
        </w:rPr>
      </w:pPr>
      <w:r w:rsidRPr="002039E0">
        <w:rPr>
          <w:b/>
          <w:bCs/>
          <w:sz w:val="20"/>
          <w:szCs w:val="20"/>
          <w:lang w:val="en-GB"/>
        </w:rPr>
        <w:t>11. Review and Learning</w:t>
      </w:r>
    </w:p>
    <w:p w14:paraId="434589A1" w14:textId="77777777" w:rsidR="002039E0" w:rsidRDefault="002039E0" w:rsidP="002039E0">
      <w:pPr>
        <w:rPr>
          <w:sz w:val="20"/>
          <w:szCs w:val="20"/>
          <w:lang w:val="en-GB"/>
        </w:rPr>
      </w:pPr>
    </w:p>
    <w:p w14:paraId="5E4C5188" w14:textId="6F419D89" w:rsidR="002039E0" w:rsidRPr="002039E0" w:rsidRDefault="002039E0" w:rsidP="002039E0">
      <w:pPr>
        <w:rPr>
          <w:sz w:val="20"/>
          <w:szCs w:val="20"/>
          <w:lang w:val="en-GB"/>
        </w:rPr>
      </w:pPr>
      <w:r w:rsidRPr="002039E0">
        <w:rPr>
          <w:sz w:val="20"/>
          <w:szCs w:val="20"/>
          <w:lang w:val="en-GB"/>
        </w:rPr>
        <w:t>The CCM should review every fall within 24 hours of occurrence ensuring that all documentation has been completed and the resident remains stable.</w:t>
      </w:r>
    </w:p>
    <w:p w14:paraId="53508BF6" w14:textId="77777777" w:rsidR="002039E0" w:rsidRDefault="002039E0" w:rsidP="002039E0">
      <w:pPr>
        <w:rPr>
          <w:sz w:val="20"/>
          <w:szCs w:val="20"/>
          <w:lang w:val="en-GB"/>
        </w:rPr>
      </w:pPr>
    </w:p>
    <w:p w14:paraId="30E0BCC7" w14:textId="76CDB705" w:rsidR="002039E0" w:rsidRPr="002039E0" w:rsidRDefault="002039E0" w:rsidP="002039E0">
      <w:pPr>
        <w:rPr>
          <w:sz w:val="20"/>
          <w:szCs w:val="20"/>
          <w:lang w:val="en-GB"/>
        </w:rPr>
      </w:pPr>
      <w:r w:rsidRPr="002039E0">
        <w:rPr>
          <w:sz w:val="20"/>
          <w:szCs w:val="20"/>
          <w:lang w:val="en-GB"/>
        </w:rPr>
        <w:t>Residents experiencing recurrent falls should be identified and referrals made where appropriate for wider MDT support. Learning and risk mitigation should be discussed and shared through the monthly clinical governance meetings. If further support is required, the home should contact the Quality team.</w:t>
      </w:r>
    </w:p>
    <w:p w14:paraId="2B3A3468" w14:textId="77777777" w:rsidR="002039E0" w:rsidRPr="002039E0" w:rsidRDefault="002039E0" w:rsidP="002039E0">
      <w:pPr>
        <w:rPr>
          <w:b/>
          <w:bCs/>
          <w:sz w:val="20"/>
          <w:szCs w:val="20"/>
          <w:lang w:val="en-GB"/>
        </w:rPr>
      </w:pPr>
    </w:p>
    <w:p w14:paraId="38B6E720" w14:textId="627427A6" w:rsidR="002039E0" w:rsidRPr="002039E0" w:rsidRDefault="002039E0" w:rsidP="002039E0">
      <w:pPr>
        <w:rPr>
          <w:b/>
          <w:bCs/>
          <w:sz w:val="20"/>
          <w:szCs w:val="20"/>
          <w:lang w:val="en-GB"/>
        </w:rPr>
      </w:pPr>
      <w:r w:rsidRPr="002039E0">
        <w:rPr>
          <w:b/>
          <w:bCs/>
          <w:sz w:val="20"/>
          <w:szCs w:val="20"/>
          <w:lang w:val="en-GB"/>
        </w:rPr>
        <w:t>12. Post-Fall Checklist and Body Mapping</w:t>
      </w:r>
    </w:p>
    <w:p w14:paraId="38778D14" w14:textId="77777777" w:rsidR="002039E0" w:rsidRDefault="002039E0" w:rsidP="002039E0">
      <w:pPr>
        <w:rPr>
          <w:sz w:val="20"/>
          <w:szCs w:val="20"/>
          <w:lang w:val="en-GB"/>
        </w:rPr>
      </w:pPr>
    </w:p>
    <w:p w14:paraId="5BCD7F61" w14:textId="1D21E5BF" w:rsidR="002039E0" w:rsidRPr="002039E0" w:rsidRDefault="002039E0" w:rsidP="002039E0">
      <w:pPr>
        <w:rPr>
          <w:sz w:val="20"/>
          <w:szCs w:val="20"/>
          <w:lang w:val="en-GB"/>
        </w:rPr>
      </w:pPr>
      <w:r w:rsidRPr="002039E0">
        <w:rPr>
          <w:sz w:val="20"/>
          <w:szCs w:val="20"/>
          <w:lang w:val="en-GB"/>
        </w:rPr>
        <w:t>A Post-Fall Checklist must be completed following every fall.</w:t>
      </w:r>
    </w:p>
    <w:p w14:paraId="16BD1EF3" w14:textId="77777777" w:rsidR="002039E0" w:rsidRDefault="002039E0" w:rsidP="002039E0">
      <w:pPr>
        <w:rPr>
          <w:sz w:val="20"/>
          <w:szCs w:val="20"/>
          <w:lang w:val="en-GB"/>
        </w:rPr>
      </w:pPr>
    </w:p>
    <w:p w14:paraId="759C9463" w14:textId="5D6C170C" w:rsidR="002039E0" w:rsidRPr="002039E0" w:rsidRDefault="002039E0" w:rsidP="002039E0">
      <w:pPr>
        <w:rPr>
          <w:sz w:val="20"/>
          <w:szCs w:val="20"/>
          <w:lang w:val="en-GB"/>
        </w:rPr>
      </w:pPr>
      <w:r w:rsidRPr="002039E0">
        <w:rPr>
          <w:sz w:val="20"/>
          <w:szCs w:val="20"/>
          <w:lang w:val="en-GB"/>
        </w:rPr>
        <w:t>The checklist provides a structured record of:</w:t>
      </w:r>
    </w:p>
    <w:p w14:paraId="3DA09DF7" w14:textId="77777777" w:rsidR="002039E0" w:rsidRDefault="002039E0" w:rsidP="002039E0">
      <w:pPr>
        <w:pStyle w:val="ListParagraph"/>
        <w:numPr>
          <w:ilvl w:val="0"/>
          <w:numId w:val="21"/>
        </w:numPr>
        <w:rPr>
          <w:sz w:val="20"/>
          <w:szCs w:val="20"/>
          <w:lang w:val="en-GB"/>
        </w:rPr>
      </w:pPr>
      <w:r w:rsidRPr="002039E0">
        <w:rPr>
          <w:sz w:val="20"/>
          <w:szCs w:val="20"/>
          <w:lang w:val="en-GB"/>
        </w:rPr>
        <w:t>Immediate safety checks and circumstances of the fall</w:t>
      </w:r>
    </w:p>
    <w:p w14:paraId="3D317990" w14:textId="77777777" w:rsidR="002039E0" w:rsidRDefault="002039E0" w:rsidP="002039E0">
      <w:pPr>
        <w:pStyle w:val="ListParagraph"/>
        <w:numPr>
          <w:ilvl w:val="0"/>
          <w:numId w:val="21"/>
        </w:numPr>
        <w:rPr>
          <w:sz w:val="20"/>
          <w:szCs w:val="20"/>
          <w:lang w:val="en-GB"/>
        </w:rPr>
      </w:pPr>
      <w:r w:rsidRPr="002039E0">
        <w:rPr>
          <w:sz w:val="20"/>
          <w:szCs w:val="20"/>
          <w:lang w:val="en-GB"/>
        </w:rPr>
        <w:t>Initial assessment</w:t>
      </w:r>
    </w:p>
    <w:p w14:paraId="719C348C" w14:textId="77777777" w:rsidR="002039E0" w:rsidRDefault="002039E0" w:rsidP="002039E0">
      <w:pPr>
        <w:pStyle w:val="ListParagraph"/>
        <w:numPr>
          <w:ilvl w:val="0"/>
          <w:numId w:val="21"/>
        </w:numPr>
        <w:rPr>
          <w:sz w:val="20"/>
          <w:szCs w:val="20"/>
          <w:lang w:val="en-GB"/>
        </w:rPr>
      </w:pPr>
      <w:r w:rsidRPr="002039E0">
        <w:rPr>
          <w:sz w:val="20"/>
          <w:szCs w:val="20"/>
          <w:lang w:val="en-GB"/>
        </w:rPr>
        <w:t>Mandatory body mapping of any injuries</w:t>
      </w:r>
    </w:p>
    <w:p w14:paraId="54361215" w14:textId="77777777" w:rsidR="002039E0" w:rsidRDefault="002039E0" w:rsidP="002039E0">
      <w:pPr>
        <w:pStyle w:val="ListParagraph"/>
        <w:numPr>
          <w:ilvl w:val="0"/>
          <w:numId w:val="21"/>
        </w:numPr>
        <w:rPr>
          <w:sz w:val="20"/>
          <w:szCs w:val="20"/>
          <w:lang w:val="en-GB"/>
        </w:rPr>
      </w:pPr>
      <w:r w:rsidRPr="002039E0">
        <w:rPr>
          <w:sz w:val="20"/>
          <w:szCs w:val="20"/>
          <w:lang w:val="en-GB"/>
        </w:rPr>
        <w:t>Escalation actions taken</w:t>
      </w:r>
    </w:p>
    <w:p w14:paraId="109BAFF0" w14:textId="77777777" w:rsidR="002039E0" w:rsidRDefault="002039E0" w:rsidP="002039E0">
      <w:pPr>
        <w:pStyle w:val="ListParagraph"/>
        <w:numPr>
          <w:ilvl w:val="0"/>
          <w:numId w:val="21"/>
        </w:numPr>
        <w:rPr>
          <w:sz w:val="20"/>
          <w:szCs w:val="20"/>
          <w:lang w:val="en-GB"/>
        </w:rPr>
      </w:pPr>
      <w:r w:rsidRPr="002039E0">
        <w:rPr>
          <w:sz w:val="20"/>
          <w:szCs w:val="20"/>
          <w:lang w:val="en-GB"/>
        </w:rPr>
        <w:t>Post-fall observation plan</w:t>
      </w:r>
    </w:p>
    <w:p w14:paraId="488C9512" w14:textId="63856C61" w:rsidR="002039E0" w:rsidRPr="002039E0" w:rsidRDefault="002039E0" w:rsidP="002039E0">
      <w:pPr>
        <w:pStyle w:val="ListParagraph"/>
        <w:numPr>
          <w:ilvl w:val="0"/>
          <w:numId w:val="21"/>
        </w:numPr>
        <w:rPr>
          <w:sz w:val="20"/>
          <w:szCs w:val="20"/>
          <w:lang w:val="en-GB"/>
        </w:rPr>
      </w:pPr>
      <w:r w:rsidRPr="002039E0">
        <w:rPr>
          <w:sz w:val="20"/>
          <w:szCs w:val="20"/>
          <w:lang w:val="en-GB"/>
        </w:rPr>
        <w:t>Communication and follow-up actions</w:t>
      </w:r>
    </w:p>
    <w:p w14:paraId="215C5B83" w14:textId="77777777" w:rsidR="002039E0" w:rsidRDefault="002039E0" w:rsidP="002039E0">
      <w:pPr>
        <w:rPr>
          <w:sz w:val="20"/>
          <w:szCs w:val="20"/>
          <w:lang w:val="en-GB"/>
        </w:rPr>
      </w:pPr>
    </w:p>
    <w:p w14:paraId="543FA057" w14:textId="7058FFDB" w:rsidR="002039E0" w:rsidRPr="002039E0" w:rsidRDefault="002039E0" w:rsidP="002039E0">
      <w:pPr>
        <w:rPr>
          <w:sz w:val="20"/>
          <w:szCs w:val="20"/>
          <w:lang w:val="en-GB"/>
        </w:rPr>
      </w:pPr>
      <w:r w:rsidRPr="002039E0">
        <w:rPr>
          <w:sz w:val="20"/>
          <w:szCs w:val="20"/>
          <w:lang w:val="en-GB"/>
        </w:rPr>
        <w:t>The checklist is the primary post-fall record and must be completed in full by the registered nurse or senior carer.</w:t>
      </w:r>
    </w:p>
    <w:p w14:paraId="26205FD4" w14:textId="77777777" w:rsidR="002039E0" w:rsidRDefault="002039E0" w:rsidP="002039E0">
      <w:pPr>
        <w:rPr>
          <w:sz w:val="20"/>
          <w:szCs w:val="20"/>
          <w:lang w:val="en-GB"/>
        </w:rPr>
      </w:pPr>
    </w:p>
    <w:p w14:paraId="4F1A0F1A" w14:textId="77777777" w:rsidR="002039E0" w:rsidRDefault="002039E0" w:rsidP="002039E0">
      <w:pPr>
        <w:rPr>
          <w:sz w:val="20"/>
          <w:szCs w:val="20"/>
          <w:lang w:val="en-GB"/>
        </w:rPr>
      </w:pPr>
    </w:p>
    <w:p w14:paraId="7806F58E" w14:textId="77777777" w:rsidR="002039E0" w:rsidRDefault="002039E0" w:rsidP="002039E0">
      <w:pPr>
        <w:rPr>
          <w:sz w:val="20"/>
          <w:szCs w:val="20"/>
          <w:lang w:val="en-GB"/>
        </w:rPr>
      </w:pPr>
    </w:p>
    <w:p w14:paraId="27F70A6A" w14:textId="72E46357" w:rsidR="002039E0" w:rsidRPr="002039E0" w:rsidRDefault="002039E0" w:rsidP="002039E0">
      <w:pPr>
        <w:rPr>
          <w:b/>
          <w:bCs/>
          <w:sz w:val="20"/>
          <w:szCs w:val="20"/>
          <w:lang w:val="en-GB"/>
        </w:rPr>
      </w:pPr>
      <w:r w:rsidRPr="002039E0">
        <w:rPr>
          <w:b/>
          <w:bCs/>
          <w:sz w:val="20"/>
          <w:szCs w:val="20"/>
          <w:lang w:val="en-GB"/>
        </w:rPr>
        <w:t>1</w:t>
      </w:r>
      <w:r>
        <w:rPr>
          <w:b/>
          <w:bCs/>
          <w:sz w:val="20"/>
          <w:szCs w:val="20"/>
          <w:lang w:val="en-GB"/>
        </w:rPr>
        <w:t>3</w:t>
      </w:r>
      <w:r w:rsidRPr="002039E0">
        <w:rPr>
          <w:b/>
          <w:bCs/>
          <w:sz w:val="20"/>
          <w:szCs w:val="20"/>
          <w:lang w:val="en-GB"/>
        </w:rPr>
        <w:t>. Roles and Responsibilities</w:t>
      </w:r>
      <w:r w:rsidRPr="002039E0">
        <w:rPr>
          <w:b/>
          <w:bCs/>
          <w:sz w:val="20"/>
          <w:szCs w:val="20"/>
          <w:lang w:val="en-GB"/>
        </w:rPr>
        <w:br/>
      </w:r>
    </w:p>
    <w:p w14:paraId="6DA11E0C" w14:textId="77777777" w:rsidR="002039E0" w:rsidRDefault="002039E0" w:rsidP="002039E0">
      <w:pPr>
        <w:pStyle w:val="ListParagraph"/>
        <w:numPr>
          <w:ilvl w:val="0"/>
          <w:numId w:val="22"/>
        </w:numPr>
        <w:rPr>
          <w:sz w:val="20"/>
          <w:szCs w:val="20"/>
          <w:lang w:val="en-GB"/>
        </w:rPr>
      </w:pPr>
      <w:r w:rsidRPr="002039E0">
        <w:rPr>
          <w:sz w:val="20"/>
          <w:szCs w:val="20"/>
          <w:lang w:val="en-GB"/>
        </w:rPr>
        <w:t>Care staff: Report falls immediately, reassure the resident, do not move the resident unless unsafe, and seek senior support.</w:t>
      </w:r>
    </w:p>
    <w:p w14:paraId="24DA59EC" w14:textId="77777777" w:rsidR="002039E0" w:rsidRDefault="002039E0" w:rsidP="002039E0">
      <w:pPr>
        <w:pStyle w:val="ListParagraph"/>
        <w:numPr>
          <w:ilvl w:val="0"/>
          <w:numId w:val="22"/>
        </w:numPr>
        <w:rPr>
          <w:sz w:val="20"/>
          <w:szCs w:val="20"/>
          <w:lang w:val="en-GB"/>
        </w:rPr>
      </w:pPr>
      <w:r w:rsidRPr="002039E0">
        <w:rPr>
          <w:sz w:val="20"/>
          <w:szCs w:val="20"/>
          <w:lang w:val="en-GB"/>
        </w:rPr>
        <w:t>Senior carers: Complete immediate post-fall assessment, initiate post-fall observations, complete or support documentation, and escalate promptly for onward assistance.</w:t>
      </w:r>
    </w:p>
    <w:p w14:paraId="246008BB" w14:textId="77777777" w:rsidR="002039E0" w:rsidRDefault="002039E0" w:rsidP="002039E0">
      <w:pPr>
        <w:pStyle w:val="ListParagraph"/>
        <w:numPr>
          <w:ilvl w:val="0"/>
          <w:numId w:val="22"/>
        </w:numPr>
        <w:rPr>
          <w:sz w:val="20"/>
          <w:szCs w:val="20"/>
          <w:lang w:val="en-GB"/>
        </w:rPr>
      </w:pPr>
      <w:r w:rsidRPr="002039E0">
        <w:rPr>
          <w:sz w:val="20"/>
          <w:szCs w:val="20"/>
          <w:lang w:val="en-GB"/>
        </w:rPr>
        <w:t>Registered nurses: Overall clinical accountability, decision-making, escalation, post-fall observation planning, documentation oversight and care plan updates.</w:t>
      </w:r>
    </w:p>
    <w:p w14:paraId="1D6174AB" w14:textId="77777777" w:rsidR="002039E0" w:rsidRDefault="002039E0" w:rsidP="002039E0">
      <w:pPr>
        <w:pStyle w:val="ListParagraph"/>
        <w:numPr>
          <w:ilvl w:val="0"/>
          <w:numId w:val="22"/>
        </w:numPr>
        <w:rPr>
          <w:sz w:val="20"/>
          <w:szCs w:val="20"/>
          <w:lang w:val="en-GB"/>
        </w:rPr>
      </w:pPr>
      <w:r w:rsidRPr="002039E0">
        <w:rPr>
          <w:sz w:val="20"/>
          <w:szCs w:val="20"/>
          <w:lang w:val="en-GB"/>
        </w:rPr>
        <w:t>Clinical Care Manager: Responsible for clinical oversight and checking documentation 24 hours after any falls in the home. Ensure Duty of Candour processes have been followed.</w:t>
      </w:r>
    </w:p>
    <w:p w14:paraId="5A370BC9" w14:textId="233E0563" w:rsidR="002039E0" w:rsidRDefault="002039E0" w:rsidP="002039E0">
      <w:pPr>
        <w:pStyle w:val="ListParagraph"/>
        <w:numPr>
          <w:ilvl w:val="0"/>
          <w:numId w:val="22"/>
        </w:numPr>
        <w:rPr>
          <w:sz w:val="20"/>
          <w:szCs w:val="20"/>
          <w:lang w:val="en-GB"/>
        </w:rPr>
      </w:pPr>
      <w:r w:rsidRPr="002039E0">
        <w:rPr>
          <w:sz w:val="20"/>
          <w:szCs w:val="20"/>
          <w:lang w:val="en-GB"/>
        </w:rPr>
        <w:t>Managers: Oversight, assurance, audit, escalation of concerns and staff competence. Ensure Duty of Candour processes have been followed.</w:t>
      </w:r>
    </w:p>
    <w:p w14:paraId="3A9DC254" w14:textId="77777777" w:rsidR="002039E0" w:rsidRPr="002039E0" w:rsidRDefault="002039E0" w:rsidP="002039E0">
      <w:pPr>
        <w:pStyle w:val="ListParagraph"/>
        <w:ind w:left="720" w:firstLine="0"/>
        <w:rPr>
          <w:sz w:val="20"/>
          <w:szCs w:val="20"/>
          <w:lang w:val="en-GB"/>
        </w:rPr>
      </w:pPr>
    </w:p>
    <w:p w14:paraId="0CCC1682" w14:textId="7BDF2AE1" w:rsidR="002039E0" w:rsidRPr="002039E0" w:rsidRDefault="002039E0" w:rsidP="002039E0">
      <w:pPr>
        <w:rPr>
          <w:b/>
          <w:bCs/>
          <w:sz w:val="20"/>
          <w:szCs w:val="20"/>
          <w:lang w:val="en-GB"/>
        </w:rPr>
      </w:pPr>
      <w:r w:rsidRPr="002039E0">
        <w:rPr>
          <w:b/>
          <w:bCs/>
          <w:sz w:val="20"/>
          <w:szCs w:val="20"/>
          <w:lang w:val="en-GB"/>
        </w:rPr>
        <w:t>14. Policy Review</w:t>
      </w:r>
    </w:p>
    <w:p w14:paraId="76B90F19" w14:textId="77777777" w:rsidR="002039E0" w:rsidRPr="002039E0" w:rsidRDefault="002039E0" w:rsidP="002039E0">
      <w:pPr>
        <w:rPr>
          <w:sz w:val="20"/>
          <w:szCs w:val="20"/>
          <w:lang w:val="en-GB"/>
        </w:rPr>
      </w:pPr>
    </w:p>
    <w:p w14:paraId="3A58A751" w14:textId="77777777" w:rsidR="002039E0" w:rsidRDefault="002039E0" w:rsidP="00E04D16">
      <w:pPr>
        <w:rPr>
          <w:sz w:val="20"/>
          <w:szCs w:val="20"/>
          <w:lang w:val="en-GB"/>
        </w:rPr>
      </w:pPr>
      <w:r w:rsidRPr="002039E0">
        <w:rPr>
          <w:sz w:val="20"/>
          <w:szCs w:val="20"/>
          <w:lang w:val="en-GB"/>
        </w:rPr>
        <w:t>· This policy will be reviewed annually or sooner if systems change</w:t>
      </w:r>
    </w:p>
    <w:p w14:paraId="7E8CD086" w14:textId="77777777" w:rsidR="00D60D62" w:rsidRDefault="00D60D62" w:rsidP="00E04D16">
      <w:pPr>
        <w:rPr>
          <w:sz w:val="20"/>
          <w:szCs w:val="20"/>
          <w:lang w:val="en-GB"/>
        </w:rPr>
      </w:pPr>
    </w:p>
    <w:p w14:paraId="615E6E68" w14:textId="77777777" w:rsidR="00D60D62" w:rsidRDefault="00D60D62" w:rsidP="00E04D16">
      <w:pPr>
        <w:rPr>
          <w:sz w:val="20"/>
          <w:szCs w:val="20"/>
          <w:lang w:val="en-GB"/>
        </w:rPr>
      </w:pPr>
    </w:p>
    <w:tbl>
      <w:tblPr>
        <w:tblStyle w:val="TableGrid"/>
        <w:tblW w:w="0" w:type="auto"/>
        <w:tblInd w:w="0" w:type="dxa"/>
        <w:tblLook w:val="04A0" w:firstRow="1" w:lastRow="0" w:firstColumn="1" w:lastColumn="0" w:noHBand="0" w:noVBand="1"/>
      </w:tblPr>
      <w:tblGrid>
        <w:gridCol w:w="3485"/>
        <w:gridCol w:w="3485"/>
        <w:gridCol w:w="3486"/>
      </w:tblGrid>
      <w:tr w:rsidR="00E8113A" w14:paraId="118E8ED0" w14:textId="77777777" w:rsidTr="002D52FA">
        <w:tc>
          <w:tcPr>
            <w:tcW w:w="3485" w:type="dxa"/>
          </w:tcPr>
          <w:p w14:paraId="7199B9C5" w14:textId="77777777" w:rsidR="00E8113A" w:rsidRPr="00492119" w:rsidRDefault="00E8113A" w:rsidP="002D52FA">
            <w:pPr>
              <w:autoSpaceDE w:val="0"/>
              <w:autoSpaceDN w:val="0"/>
              <w:adjustRightInd w:val="0"/>
              <w:jc w:val="center"/>
              <w:rPr>
                <w:b/>
                <w:bCs/>
                <w:color w:val="000000" w:themeColor="text1"/>
              </w:rPr>
            </w:pPr>
            <w:r w:rsidRPr="00492119">
              <w:rPr>
                <w:b/>
                <w:bCs/>
                <w:color w:val="000000" w:themeColor="text1"/>
              </w:rPr>
              <w:t>Sign off Date</w:t>
            </w:r>
          </w:p>
        </w:tc>
        <w:tc>
          <w:tcPr>
            <w:tcW w:w="3485" w:type="dxa"/>
          </w:tcPr>
          <w:p w14:paraId="3178AE42" w14:textId="77777777" w:rsidR="00E8113A" w:rsidRPr="00492119" w:rsidRDefault="00E8113A" w:rsidP="002D52FA">
            <w:pPr>
              <w:autoSpaceDE w:val="0"/>
              <w:autoSpaceDN w:val="0"/>
              <w:adjustRightInd w:val="0"/>
              <w:jc w:val="center"/>
              <w:rPr>
                <w:b/>
                <w:bCs/>
                <w:color w:val="000000" w:themeColor="text1"/>
              </w:rPr>
            </w:pPr>
            <w:r w:rsidRPr="00492119">
              <w:rPr>
                <w:b/>
                <w:bCs/>
                <w:color w:val="000000" w:themeColor="text1"/>
              </w:rPr>
              <w:t>Sign off Body</w:t>
            </w:r>
          </w:p>
        </w:tc>
        <w:tc>
          <w:tcPr>
            <w:tcW w:w="3486" w:type="dxa"/>
          </w:tcPr>
          <w:p w14:paraId="7DC1DED5" w14:textId="77777777" w:rsidR="00E8113A" w:rsidRPr="00492119" w:rsidRDefault="00E8113A" w:rsidP="002D52FA">
            <w:pPr>
              <w:autoSpaceDE w:val="0"/>
              <w:autoSpaceDN w:val="0"/>
              <w:adjustRightInd w:val="0"/>
              <w:jc w:val="center"/>
              <w:rPr>
                <w:b/>
                <w:bCs/>
                <w:color w:val="000000" w:themeColor="text1"/>
              </w:rPr>
            </w:pPr>
            <w:r w:rsidRPr="00492119">
              <w:rPr>
                <w:b/>
                <w:bCs/>
                <w:color w:val="000000" w:themeColor="text1"/>
              </w:rPr>
              <w:t>Policy Review Date</w:t>
            </w:r>
          </w:p>
        </w:tc>
      </w:tr>
      <w:tr w:rsidR="00E8113A" w14:paraId="58C59C2B" w14:textId="77777777" w:rsidTr="002D52FA">
        <w:tc>
          <w:tcPr>
            <w:tcW w:w="3485" w:type="dxa"/>
          </w:tcPr>
          <w:p w14:paraId="250977BD" w14:textId="5C2B49CA" w:rsidR="00E8113A" w:rsidRPr="00492119" w:rsidRDefault="00E8113A" w:rsidP="002D52FA">
            <w:pPr>
              <w:autoSpaceDE w:val="0"/>
              <w:autoSpaceDN w:val="0"/>
              <w:adjustRightInd w:val="0"/>
              <w:jc w:val="center"/>
              <w:rPr>
                <w:color w:val="000000" w:themeColor="text1"/>
              </w:rPr>
            </w:pPr>
            <w:r w:rsidRPr="00492119">
              <w:rPr>
                <w:color w:val="000000" w:themeColor="text1"/>
              </w:rPr>
              <w:t>J</w:t>
            </w:r>
            <w:r>
              <w:rPr>
                <w:color w:val="000000" w:themeColor="text1"/>
              </w:rPr>
              <w:t>anuary</w:t>
            </w:r>
            <w:r w:rsidRPr="00492119">
              <w:rPr>
                <w:color w:val="000000" w:themeColor="text1"/>
              </w:rPr>
              <w:t xml:space="preserve"> 202</w:t>
            </w:r>
            <w:r>
              <w:rPr>
                <w:color w:val="000000" w:themeColor="text1"/>
              </w:rPr>
              <w:t>6</w:t>
            </w:r>
          </w:p>
        </w:tc>
        <w:tc>
          <w:tcPr>
            <w:tcW w:w="3485" w:type="dxa"/>
          </w:tcPr>
          <w:p w14:paraId="77434DA5" w14:textId="3DE86F5E" w:rsidR="00E8113A" w:rsidRPr="00492119" w:rsidRDefault="00E8113A" w:rsidP="002D52FA">
            <w:pPr>
              <w:autoSpaceDE w:val="0"/>
              <w:autoSpaceDN w:val="0"/>
              <w:adjustRightInd w:val="0"/>
              <w:jc w:val="center"/>
              <w:rPr>
                <w:color w:val="000000" w:themeColor="text1"/>
              </w:rPr>
            </w:pPr>
            <w:r>
              <w:rPr>
                <w:color w:val="000000" w:themeColor="text1"/>
              </w:rPr>
              <w:t>Michelle Francis</w:t>
            </w:r>
          </w:p>
        </w:tc>
        <w:tc>
          <w:tcPr>
            <w:tcW w:w="3486" w:type="dxa"/>
          </w:tcPr>
          <w:p w14:paraId="6C06B7C9" w14:textId="57092571" w:rsidR="00E8113A" w:rsidRPr="00492119" w:rsidRDefault="00E8113A" w:rsidP="002D52FA">
            <w:pPr>
              <w:autoSpaceDE w:val="0"/>
              <w:autoSpaceDN w:val="0"/>
              <w:adjustRightInd w:val="0"/>
              <w:jc w:val="center"/>
              <w:rPr>
                <w:color w:val="000000" w:themeColor="text1"/>
              </w:rPr>
            </w:pPr>
            <w:r>
              <w:rPr>
                <w:color w:val="000000" w:themeColor="text1"/>
              </w:rPr>
              <w:t>January</w:t>
            </w:r>
            <w:r w:rsidRPr="00492119">
              <w:rPr>
                <w:color w:val="000000" w:themeColor="text1"/>
              </w:rPr>
              <w:t xml:space="preserve"> 202</w:t>
            </w:r>
            <w:r>
              <w:rPr>
                <w:color w:val="000000" w:themeColor="text1"/>
              </w:rPr>
              <w:t>9</w:t>
            </w:r>
          </w:p>
        </w:tc>
      </w:tr>
    </w:tbl>
    <w:p w14:paraId="4CC29573" w14:textId="682C0226" w:rsidR="00D60D62" w:rsidRPr="002039E0" w:rsidRDefault="00D60D62" w:rsidP="00E04D16">
      <w:pPr>
        <w:rPr>
          <w:lang w:val="en-GB"/>
        </w:rPr>
        <w:sectPr w:rsidR="00D60D62" w:rsidRPr="002039E0">
          <w:headerReference w:type="default" r:id="rId9"/>
          <w:footerReference w:type="default" r:id="rId10"/>
          <w:pgSz w:w="11910" w:h="16840"/>
          <w:pgMar w:top="660" w:right="708" w:bottom="1020" w:left="708" w:header="0" w:footer="825" w:gutter="0"/>
          <w:cols w:space="720"/>
        </w:sectPr>
      </w:pPr>
    </w:p>
    <w:p w14:paraId="59448088" w14:textId="77777777" w:rsidR="00E623E7" w:rsidRDefault="00E623E7" w:rsidP="002039E0">
      <w:pPr>
        <w:pStyle w:val="BodyText"/>
        <w:spacing w:before="113"/>
        <w:ind w:left="0"/>
      </w:pPr>
    </w:p>
    <w:sectPr w:rsidR="00E623E7" w:rsidSect="002039E0">
      <w:headerReference w:type="default" r:id="rId11"/>
      <w:footerReference w:type="default" r:id="rId12"/>
      <w:pgSz w:w="11910" w:h="16840"/>
      <w:pgMar w:top="2400" w:right="708" w:bottom="1020" w:left="708" w:header="679"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6D02" w14:textId="77777777" w:rsidR="004F7E44" w:rsidRDefault="004F7E44">
      <w:r>
        <w:separator/>
      </w:r>
    </w:p>
  </w:endnote>
  <w:endnote w:type="continuationSeparator" w:id="0">
    <w:p w14:paraId="6252393C" w14:textId="77777777" w:rsidR="004F7E44" w:rsidRDefault="004F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482B" w14:textId="77777777" w:rsidR="00AA73F3" w:rsidRDefault="001B5BA2">
    <w:pPr>
      <w:pStyle w:val="BodyText"/>
      <w:spacing w:line="14" w:lineRule="auto"/>
      <w:ind w:left="0"/>
    </w:pPr>
    <w:r>
      <w:rPr>
        <w:noProof/>
      </w:rPr>
      <mc:AlternateContent>
        <mc:Choice Requires="wps">
          <w:drawing>
            <wp:anchor distT="0" distB="0" distL="0" distR="0" simplePos="0" relativeHeight="486961152" behindDoc="1" locked="0" layoutInCell="1" allowOverlap="1" wp14:anchorId="7B7173CE" wp14:editId="1AD2602A">
              <wp:simplePos x="0" y="0"/>
              <wp:positionH relativeFrom="page">
                <wp:posOffset>655320</wp:posOffset>
              </wp:positionH>
              <wp:positionV relativeFrom="page">
                <wp:posOffset>10027920</wp:posOffset>
              </wp:positionV>
              <wp:extent cx="4831080" cy="2057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1080" cy="205740"/>
                      </a:xfrm>
                      <a:prstGeom prst="rect">
                        <a:avLst/>
                      </a:prstGeom>
                    </wps:spPr>
                    <wps:txbx>
                      <w:txbxContent>
                        <w:p w14:paraId="51CD3210" w14:textId="77777777" w:rsidR="002039E0" w:rsidRDefault="002039E0" w:rsidP="002039E0">
                          <w:pPr>
                            <w:pStyle w:val="BodyText"/>
                            <w:spacing w:before="12"/>
                            <w:ind w:left="20"/>
                          </w:pPr>
                          <w:r>
                            <w:t>EFH</w:t>
                          </w:r>
                          <w:r>
                            <w:rPr>
                              <w:spacing w:val="-11"/>
                            </w:rPr>
                            <w:t xml:space="preserve"> </w:t>
                          </w:r>
                          <w:r>
                            <w:t>Falls Management</w:t>
                          </w:r>
                          <w:r>
                            <w:rPr>
                              <w:spacing w:val="-10"/>
                            </w:rPr>
                            <w:t xml:space="preserve"> </w:t>
                          </w:r>
                          <w:r>
                            <w:t>Policy</w:t>
                          </w:r>
                          <w:r>
                            <w:rPr>
                              <w:spacing w:val="-10"/>
                            </w:rPr>
                            <w:t xml:space="preserve"> and Post Falls Procedure </w:t>
                          </w:r>
                          <w:r>
                            <w:t>– Reviewed</w:t>
                          </w:r>
                          <w:r>
                            <w:rPr>
                              <w:spacing w:val="-10"/>
                            </w:rPr>
                            <w:t xml:space="preserve"> </w:t>
                          </w:r>
                          <w:r>
                            <w:t>January</w:t>
                          </w:r>
                          <w:r>
                            <w:rPr>
                              <w:spacing w:val="-10"/>
                            </w:rPr>
                            <w:t xml:space="preserve"> </w:t>
                          </w:r>
                          <w:r>
                            <w:rPr>
                              <w:spacing w:val="-4"/>
                            </w:rPr>
                            <w:t>2026</w:t>
                          </w:r>
                        </w:p>
                        <w:p w14:paraId="4117E199" w14:textId="1E7A3843" w:rsidR="00AA73F3" w:rsidRDefault="00AA73F3">
                          <w:pPr>
                            <w:pStyle w:val="BodyText"/>
                            <w:spacing w:before="12"/>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7173CE" id="_x0000_t202" coordsize="21600,21600" o:spt="202" path="m,l,21600r21600,l21600,xe">
              <v:stroke joinstyle="miter"/>
              <v:path gradientshapeok="t" o:connecttype="rect"/>
            </v:shapetype>
            <v:shape id="Textbox 2" o:spid="_x0000_s1026" type="#_x0000_t202" style="position:absolute;margin-left:51.6pt;margin-top:789.6pt;width:380.4pt;height:16.2pt;z-index:-16355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" filled="f" stroked="f">
              <v:textbox inset="0,0,0,0">
                <w:txbxContent>
                  <w:p w14:paraId="51CD3210" w14:textId="77777777" w:rsidR="002039E0" w:rsidRDefault="002039E0" w:rsidP="002039E0">
                    <w:pPr>
                      <w:pStyle w:val="BodyText"/>
                      <w:spacing w:before="12"/>
                      <w:ind w:left="20"/>
                    </w:pPr>
                    <w:r>
                      <w:t>EFH</w:t>
                    </w:r>
                    <w:r>
                      <w:rPr>
                        <w:spacing w:val="-11"/>
                      </w:rPr>
                      <w:t xml:space="preserve"> </w:t>
                    </w:r>
                    <w:r>
                      <w:t>Falls Management</w:t>
                    </w:r>
                    <w:r>
                      <w:rPr>
                        <w:spacing w:val="-10"/>
                      </w:rPr>
                      <w:t xml:space="preserve"> </w:t>
                    </w:r>
                    <w:r>
                      <w:t>Policy</w:t>
                    </w:r>
                    <w:r>
                      <w:rPr>
                        <w:spacing w:val="-10"/>
                      </w:rPr>
                      <w:t xml:space="preserve"> and Post Falls Procedure </w:t>
                    </w:r>
                    <w:r>
                      <w:t>– Reviewed</w:t>
                    </w:r>
                    <w:r>
                      <w:rPr>
                        <w:spacing w:val="-10"/>
                      </w:rPr>
                      <w:t xml:space="preserve"> </w:t>
                    </w:r>
                    <w:r>
                      <w:t>January</w:t>
                    </w:r>
                    <w:r>
                      <w:rPr>
                        <w:spacing w:val="-10"/>
                      </w:rPr>
                      <w:t xml:space="preserve"> </w:t>
                    </w:r>
                    <w:r>
                      <w:rPr>
                        <w:spacing w:val="-4"/>
                      </w:rPr>
                      <w:t>2026</w:t>
                    </w:r>
                  </w:p>
                  <w:p w14:paraId="4117E199" w14:textId="1E7A3843" w:rsidR="00AA73F3" w:rsidRDefault="00AA73F3">
                    <w:pPr>
                      <w:pStyle w:val="BodyText"/>
                      <w:spacing w:before="12"/>
                      <w:ind w:left="20"/>
                    </w:pPr>
                  </w:p>
                </w:txbxContent>
              </v:textbox>
              <w10:wrap anchorx="page" anchory="page"/>
            </v:shape>
          </w:pict>
        </mc:Fallback>
      </mc:AlternateContent>
    </w:r>
    <w:r>
      <w:rPr>
        <w:noProof/>
      </w:rPr>
      <mc:AlternateContent>
        <mc:Choice Requires="wps">
          <w:drawing>
            <wp:anchor distT="0" distB="0" distL="0" distR="0" simplePos="0" relativeHeight="486961664" behindDoc="1" locked="0" layoutInCell="1" allowOverlap="1" wp14:anchorId="77B0E3C6" wp14:editId="581F1C50">
              <wp:simplePos x="0" y="0"/>
              <wp:positionH relativeFrom="page">
                <wp:posOffset>6994906</wp:posOffset>
              </wp:positionH>
              <wp:positionV relativeFrom="page">
                <wp:posOffset>10028725</wp:posOffset>
              </wp:positionV>
              <wp:extent cx="1593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38B6902" w14:textId="77777777" w:rsidR="00AA73F3" w:rsidRDefault="001B5BA2">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77B0E3C6" id="Textbox 3" o:spid="_x0000_s1027" type="#_x0000_t202" style="position:absolute;margin-left:550.8pt;margin-top:789.65pt;width:12.55pt;height:13.15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" filled="f" stroked="f">
              <v:textbox inset="0,0,0,0">
                <w:txbxContent>
                  <w:p w14:paraId="638B6902" w14:textId="77777777" w:rsidR="00AA73F3" w:rsidRDefault="001B5BA2">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948A" w14:textId="77777777" w:rsidR="00AA73F3" w:rsidRDefault="001B5BA2">
    <w:pPr>
      <w:pStyle w:val="BodyText"/>
      <w:spacing w:line="14" w:lineRule="auto"/>
      <w:ind w:left="0"/>
    </w:pPr>
    <w:r>
      <w:rPr>
        <w:noProof/>
      </w:rPr>
      <mc:AlternateContent>
        <mc:Choice Requires="wps">
          <w:drawing>
            <wp:anchor distT="0" distB="0" distL="0" distR="0" simplePos="0" relativeHeight="486962176" behindDoc="1" locked="0" layoutInCell="1" allowOverlap="1" wp14:anchorId="3C8E0CCB" wp14:editId="02377B62">
              <wp:simplePos x="0" y="0"/>
              <wp:positionH relativeFrom="page">
                <wp:posOffset>655320</wp:posOffset>
              </wp:positionH>
              <wp:positionV relativeFrom="page">
                <wp:posOffset>10027920</wp:posOffset>
              </wp:positionV>
              <wp:extent cx="4625340" cy="2209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5340" cy="220980"/>
                      </a:xfrm>
                      <a:prstGeom prst="rect">
                        <a:avLst/>
                      </a:prstGeom>
                    </wps:spPr>
                    <wps:txbx>
                      <w:txbxContent>
                        <w:p w14:paraId="4F23045D" w14:textId="20C058A5" w:rsidR="00AA73F3" w:rsidRDefault="001B5BA2" w:rsidP="002039E0">
                          <w:pPr>
                            <w:pStyle w:val="BodyText"/>
                            <w:spacing w:before="12"/>
                            <w:ind w:left="20"/>
                          </w:pPr>
                          <w:r>
                            <w:t>EFH</w:t>
                          </w:r>
                          <w:r>
                            <w:rPr>
                              <w:spacing w:val="-11"/>
                            </w:rPr>
                            <w:t xml:space="preserve"> </w:t>
                          </w:r>
                          <w:r w:rsidR="002039E0">
                            <w:t>Falls Management</w:t>
                          </w:r>
                          <w:r>
                            <w:rPr>
                              <w:spacing w:val="-10"/>
                            </w:rPr>
                            <w:t xml:space="preserve"> </w:t>
                          </w:r>
                          <w:r>
                            <w:t>Policy</w:t>
                          </w:r>
                          <w:r>
                            <w:rPr>
                              <w:spacing w:val="-10"/>
                            </w:rPr>
                            <w:t xml:space="preserve"> </w:t>
                          </w:r>
                          <w:r w:rsidR="002039E0">
                            <w:rPr>
                              <w:spacing w:val="-10"/>
                            </w:rPr>
                            <w:t xml:space="preserve">and Post Falls Procedure </w:t>
                          </w:r>
                          <w:r w:rsidR="002039E0">
                            <w:t>– R</w:t>
                          </w:r>
                          <w:r>
                            <w:t>eviewed</w:t>
                          </w:r>
                          <w:r>
                            <w:rPr>
                              <w:spacing w:val="-10"/>
                            </w:rPr>
                            <w:t xml:space="preserve"> </w:t>
                          </w:r>
                          <w:r w:rsidR="002039E0">
                            <w:t>January</w:t>
                          </w:r>
                          <w:r>
                            <w:rPr>
                              <w:spacing w:val="-10"/>
                            </w:rPr>
                            <w:t xml:space="preserve"> </w:t>
                          </w:r>
                          <w:r>
                            <w:rPr>
                              <w:spacing w:val="-4"/>
                            </w:rPr>
                            <w:t>202</w:t>
                          </w:r>
                          <w:r w:rsidR="002039E0">
                            <w:rPr>
                              <w:spacing w:val="-4"/>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C8E0CCB" id="_x0000_t202" coordsize="21600,21600" o:spt="202" path="m,l,21600r21600,l21600,xe">
              <v:stroke joinstyle="miter"/>
              <v:path gradientshapeok="t" o:connecttype="rect"/>
            </v:shapetype>
            <v:shape id="Textbox 4" o:spid="_x0000_s1028" type="#_x0000_t202" style="position:absolute;margin-left:51.6pt;margin-top:789.6pt;width:364.2pt;height:17.4pt;z-index:-16354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" filled="f" stroked="f">
              <v:textbox inset="0,0,0,0">
                <w:txbxContent>
                  <w:p w14:paraId="4F23045D" w14:textId="20C058A5" w:rsidR="00AA73F3" w:rsidRDefault="001B5BA2" w:rsidP="002039E0">
                    <w:pPr>
                      <w:pStyle w:val="BodyText"/>
                      <w:spacing w:before="12"/>
                      <w:ind w:left="20"/>
                    </w:pPr>
                    <w:r>
                      <w:t>EFH</w:t>
                    </w:r>
                    <w:r>
                      <w:rPr>
                        <w:spacing w:val="-11"/>
                      </w:rPr>
                      <w:t xml:space="preserve"> </w:t>
                    </w:r>
                    <w:r w:rsidR="002039E0">
                      <w:t>Falls Management</w:t>
                    </w:r>
                    <w:r>
                      <w:rPr>
                        <w:spacing w:val="-10"/>
                      </w:rPr>
                      <w:t xml:space="preserve"> </w:t>
                    </w:r>
                    <w:r>
                      <w:t>Policy</w:t>
                    </w:r>
                    <w:r>
                      <w:rPr>
                        <w:spacing w:val="-10"/>
                      </w:rPr>
                      <w:t xml:space="preserve"> </w:t>
                    </w:r>
                    <w:r w:rsidR="002039E0">
                      <w:rPr>
                        <w:spacing w:val="-10"/>
                      </w:rPr>
                      <w:t xml:space="preserve">and Post Falls Procedure </w:t>
                    </w:r>
                    <w:r w:rsidR="002039E0">
                      <w:t>– R</w:t>
                    </w:r>
                    <w:r>
                      <w:t>eviewed</w:t>
                    </w:r>
                    <w:r>
                      <w:rPr>
                        <w:spacing w:val="-10"/>
                      </w:rPr>
                      <w:t xml:space="preserve"> </w:t>
                    </w:r>
                    <w:r w:rsidR="002039E0">
                      <w:t>January</w:t>
                    </w:r>
                    <w:r>
                      <w:rPr>
                        <w:spacing w:val="-10"/>
                      </w:rPr>
                      <w:t xml:space="preserve"> </w:t>
                    </w:r>
                    <w:r>
                      <w:rPr>
                        <w:spacing w:val="-4"/>
                      </w:rPr>
                      <w:t>202</w:t>
                    </w:r>
                    <w:r w:rsidR="002039E0">
                      <w:rPr>
                        <w:spacing w:val="-4"/>
                      </w:rPr>
                      <w:t>6</w:t>
                    </w:r>
                  </w:p>
                </w:txbxContent>
              </v:textbox>
              <w10:wrap anchorx="page" anchory="page"/>
            </v:shape>
          </w:pict>
        </mc:Fallback>
      </mc:AlternateContent>
    </w:r>
    <w:r>
      <w:rPr>
        <w:noProof/>
      </w:rPr>
      <mc:AlternateContent>
        <mc:Choice Requires="wps">
          <w:drawing>
            <wp:anchor distT="0" distB="0" distL="0" distR="0" simplePos="0" relativeHeight="486962688" behindDoc="1" locked="0" layoutInCell="1" allowOverlap="1" wp14:anchorId="4320F8D0" wp14:editId="62F61CE0">
              <wp:simplePos x="0" y="0"/>
              <wp:positionH relativeFrom="page">
                <wp:posOffset>6994906</wp:posOffset>
              </wp:positionH>
              <wp:positionV relativeFrom="page">
                <wp:posOffset>10028725</wp:posOffset>
              </wp:positionV>
              <wp:extent cx="15938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73BE861" w14:textId="77777777" w:rsidR="00AA73F3" w:rsidRDefault="001B5BA2">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4320F8D0" id="Textbox 5" o:spid="_x0000_s1029" type="#_x0000_t202" style="position:absolute;margin-left:550.8pt;margin-top:789.65pt;width:12.55pt;height:13.15pt;z-index:-163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P/lwEAACEDAAAOAAAAZHJzL2Uyb0RvYy54bWysUsGO0zAQvSPxD5bvNOmuuix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" filled="f" stroked="f">
              <v:textbox inset="0,0,0,0">
                <w:txbxContent>
                  <w:p w14:paraId="673BE861" w14:textId="77777777" w:rsidR="00AA73F3" w:rsidRDefault="001B5BA2">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038C" w14:textId="3A42676E" w:rsidR="00AA73F3" w:rsidRDefault="001B5BA2">
    <w:pPr>
      <w:pStyle w:val="BodyText"/>
      <w:spacing w:line="14" w:lineRule="auto"/>
      <w:ind w:left="0"/>
    </w:pPr>
    <w:r>
      <w:rPr>
        <w:noProof/>
      </w:rPr>
      <mc:AlternateContent>
        <mc:Choice Requires="wps">
          <w:drawing>
            <wp:anchor distT="0" distB="0" distL="0" distR="0" simplePos="0" relativeHeight="486998528" behindDoc="1" locked="0" layoutInCell="1" allowOverlap="1" wp14:anchorId="3C6BED59" wp14:editId="2086C18D">
              <wp:simplePos x="0" y="0"/>
              <wp:positionH relativeFrom="page">
                <wp:posOffset>6923278</wp:posOffset>
              </wp:positionH>
              <wp:positionV relativeFrom="page">
                <wp:posOffset>10028725</wp:posOffset>
              </wp:positionV>
              <wp:extent cx="232410" cy="16700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7005"/>
                      </a:xfrm>
                      <a:prstGeom prst="rect">
                        <a:avLst/>
                      </a:prstGeom>
                    </wps:spPr>
                    <wps:txbx>
                      <w:txbxContent>
                        <w:p w14:paraId="50689D01" w14:textId="77777777" w:rsidR="00AA73F3" w:rsidRDefault="001B5BA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3C6BED59" id="_x0000_t202" coordsize="21600,21600" o:spt="202" path="m,l,21600r21600,l21600,xe">
              <v:stroke joinstyle="miter"/>
              <v:path gradientshapeok="t" o:connecttype="rect"/>
            </v:shapetype>
            <v:shape id="Textbox 80" o:spid="_x0000_s1030" type="#_x0000_t202" style="position:absolute;margin-left:545.15pt;margin-top:789.65pt;width:18.3pt;height:13.15pt;z-index:-163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" filled="f" stroked="f">
              <v:textbox inset="0,0,0,0">
                <w:txbxContent>
                  <w:p w14:paraId="50689D01" w14:textId="77777777" w:rsidR="00AA73F3" w:rsidRDefault="001B5BA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E1BA" w14:textId="77777777" w:rsidR="004F7E44" w:rsidRDefault="004F7E44">
      <w:r>
        <w:separator/>
      </w:r>
    </w:p>
  </w:footnote>
  <w:footnote w:type="continuationSeparator" w:id="0">
    <w:p w14:paraId="2B559322" w14:textId="77777777" w:rsidR="004F7E44" w:rsidRDefault="004F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B2A4" w14:textId="77777777" w:rsidR="00AA73F3" w:rsidRDefault="001B5BA2">
    <w:pPr>
      <w:pStyle w:val="BodyText"/>
      <w:spacing w:line="14" w:lineRule="auto"/>
      <w:ind w:left="0"/>
    </w:pPr>
    <w:r>
      <w:rPr>
        <w:noProof/>
      </w:rPr>
      <w:drawing>
        <wp:anchor distT="0" distB="0" distL="0" distR="0" simplePos="0" relativeHeight="486960640" behindDoc="1" locked="0" layoutInCell="1" allowOverlap="1" wp14:anchorId="17FDCA64" wp14:editId="7E4A176C">
          <wp:simplePos x="0" y="0"/>
          <wp:positionH relativeFrom="page">
            <wp:posOffset>507365</wp:posOffset>
          </wp:positionH>
          <wp:positionV relativeFrom="page">
            <wp:posOffset>431164</wp:posOffset>
          </wp:positionV>
          <wp:extent cx="6523990" cy="109543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23990" cy="109543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2B7D" w14:textId="77777777" w:rsidR="00AA73F3" w:rsidRDefault="00AA73F3">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B922" w14:textId="77777777" w:rsidR="00AA73F3" w:rsidRDefault="00AA73F3">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F35"/>
    <w:multiLevelType w:val="hybridMultilevel"/>
    <w:tmpl w:val="C0C0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4824"/>
    <w:multiLevelType w:val="hybridMultilevel"/>
    <w:tmpl w:val="B53EB018"/>
    <w:lvl w:ilvl="0" w:tplc="21947938">
      <w:start w:val="1"/>
      <w:numFmt w:val="decimal"/>
      <w:lvlText w:val="%1."/>
      <w:lvlJc w:val="left"/>
      <w:pPr>
        <w:ind w:left="732" w:hanging="361"/>
      </w:pPr>
      <w:rPr>
        <w:rFonts w:ascii="Arial" w:eastAsia="Arial" w:hAnsi="Arial" w:cs="Arial" w:hint="default"/>
        <w:b w:val="0"/>
        <w:bCs w:val="0"/>
        <w:i w:val="0"/>
        <w:iCs w:val="0"/>
        <w:spacing w:val="-1"/>
        <w:w w:val="99"/>
        <w:sz w:val="20"/>
        <w:szCs w:val="20"/>
        <w:lang w:val="en-US" w:eastAsia="en-US" w:bidi="ar-SA"/>
      </w:rPr>
    </w:lvl>
    <w:lvl w:ilvl="1" w:tplc="D332C788">
      <w:numFmt w:val="bullet"/>
      <w:lvlText w:val="•"/>
      <w:lvlJc w:val="left"/>
      <w:pPr>
        <w:ind w:left="1715" w:hanging="361"/>
      </w:pPr>
      <w:rPr>
        <w:rFonts w:hint="default"/>
        <w:lang w:val="en-US" w:eastAsia="en-US" w:bidi="ar-SA"/>
      </w:rPr>
    </w:lvl>
    <w:lvl w:ilvl="2" w:tplc="402C40EC">
      <w:numFmt w:val="bullet"/>
      <w:lvlText w:val="•"/>
      <w:lvlJc w:val="left"/>
      <w:pPr>
        <w:ind w:left="2690" w:hanging="361"/>
      </w:pPr>
      <w:rPr>
        <w:rFonts w:hint="default"/>
        <w:lang w:val="en-US" w:eastAsia="en-US" w:bidi="ar-SA"/>
      </w:rPr>
    </w:lvl>
    <w:lvl w:ilvl="3" w:tplc="2B04896A">
      <w:numFmt w:val="bullet"/>
      <w:lvlText w:val="•"/>
      <w:lvlJc w:val="left"/>
      <w:pPr>
        <w:ind w:left="3665" w:hanging="361"/>
      </w:pPr>
      <w:rPr>
        <w:rFonts w:hint="default"/>
        <w:lang w:val="en-US" w:eastAsia="en-US" w:bidi="ar-SA"/>
      </w:rPr>
    </w:lvl>
    <w:lvl w:ilvl="4" w:tplc="2A78934C">
      <w:numFmt w:val="bullet"/>
      <w:lvlText w:val="•"/>
      <w:lvlJc w:val="left"/>
      <w:pPr>
        <w:ind w:left="4640" w:hanging="361"/>
      </w:pPr>
      <w:rPr>
        <w:rFonts w:hint="default"/>
        <w:lang w:val="en-US" w:eastAsia="en-US" w:bidi="ar-SA"/>
      </w:rPr>
    </w:lvl>
    <w:lvl w:ilvl="5" w:tplc="3542AA12">
      <w:numFmt w:val="bullet"/>
      <w:lvlText w:val="•"/>
      <w:lvlJc w:val="left"/>
      <w:pPr>
        <w:ind w:left="5615" w:hanging="361"/>
      </w:pPr>
      <w:rPr>
        <w:rFonts w:hint="default"/>
        <w:lang w:val="en-US" w:eastAsia="en-US" w:bidi="ar-SA"/>
      </w:rPr>
    </w:lvl>
    <w:lvl w:ilvl="6" w:tplc="DDC2D87A">
      <w:numFmt w:val="bullet"/>
      <w:lvlText w:val="•"/>
      <w:lvlJc w:val="left"/>
      <w:pPr>
        <w:ind w:left="6590" w:hanging="361"/>
      </w:pPr>
      <w:rPr>
        <w:rFonts w:hint="default"/>
        <w:lang w:val="en-US" w:eastAsia="en-US" w:bidi="ar-SA"/>
      </w:rPr>
    </w:lvl>
    <w:lvl w:ilvl="7" w:tplc="6616B220">
      <w:numFmt w:val="bullet"/>
      <w:lvlText w:val="•"/>
      <w:lvlJc w:val="left"/>
      <w:pPr>
        <w:ind w:left="7565" w:hanging="361"/>
      </w:pPr>
      <w:rPr>
        <w:rFonts w:hint="default"/>
        <w:lang w:val="en-US" w:eastAsia="en-US" w:bidi="ar-SA"/>
      </w:rPr>
    </w:lvl>
    <w:lvl w:ilvl="8" w:tplc="1AB275D2">
      <w:numFmt w:val="bullet"/>
      <w:lvlText w:val="•"/>
      <w:lvlJc w:val="left"/>
      <w:pPr>
        <w:ind w:left="8540" w:hanging="361"/>
      </w:pPr>
      <w:rPr>
        <w:rFonts w:hint="default"/>
        <w:lang w:val="en-US" w:eastAsia="en-US" w:bidi="ar-SA"/>
      </w:rPr>
    </w:lvl>
  </w:abstractNum>
  <w:abstractNum w:abstractNumId="2" w15:restartNumberingAfterBreak="0">
    <w:nsid w:val="140547B4"/>
    <w:multiLevelType w:val="hybridMultilevel"/>
    <w:tmpl w:val="B5169B0A"/>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3" w15:restartNumberingAfterBreak="0">
    <w:nsid w:val="146E054D"/>
    <w:multiLevelType w:val="multilevel"/>
    <w:tmpl w:val="0550378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E41D3"/>
    <w:multiLevelType w:val="hybridMultilevel"/>
    <w:tmpl w:val="0BDA1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36567"/>
    <w:multiLevelType w:val="hybridMultilevel"/>
    <w:tmpl w:val="C6928964"/>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6" w15:restartNumberingAfterBreak="0">
    <w:nsid w:val="1DF629A5"/>
    <w:multiLevelType w:val="hybridMultilevel"/>
    <w:tmpl w:val="8A74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D133B"/>
    <w:multiLevelType w:val="hybridMultilevel"/>
    <w:tmpl w:val="836E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D5405"/>
    <w:multiLevelType w:val="hybridMultilevel"/>
    <w:tmpl w:val="20D0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B6681"/>
    <w:multiLevelType w:val="hybridMultilevel"/>
    <w:tmpl w:val="749C1CD4"/>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10" w15:restartNumberingAfterBreak="0">
    <w:nsid w:val="29071AAB"/>
    <w:multiLevelType w:val="hybridMultilevel"/>
    <w:tmpl w:val="915E584A"/>
    <w:lvl w:ilvl="0" w:tplc="94C02FE2">
      <w:start w:val="1"/>
      <w:numFmt w:val="decimal"/>
      <w:lvlText w:val="%1."/>
      <w:lvlJc w:val="left"/>
      <w:pPr>
        <w:ind w:left="732" w:hanging="361"/>
      </w:pPr>
      <w:rPr>
        <w:rFonts w:ascii="Arial" w:eastAsia="Arial" w:hAnsi="Arial" w:cs="Arial" w:hint="default"/>
        <w:b w:val="0"/>
        <w:bCs w:val="0"/>
        <w:i w:val="0"/>
        <w:iCs w:val="0"/>
        <w:spacing w:val="-1"/>
        <w:w w:val="99"/>
        <w:sz w:val="20"/>
        <w:szCs w:val="20"/>
        <w:lang w:val="en-US" w:eastAsia="en-US" w:bidi="ar-SA"/>
      </w:rPr>
    </w:lvl>
    <w:lvl w:ilvl="1" w:tplc="81C26CC2">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2" w:tplc="E474F562">
      <w:numFmt w:val="bullet"/>
      <w:lvlText w:val="•"/>
      <w:lvlJc w:val="left"/>
      <w:pPr>
        <w:ind w:left="2690" w:hanging="361"/>
      </w:pPr>
      <w:rPr>
        <w:rFonts w:hint="default"/>
        <w:lang w:val="en-US" w:eastAsia="en-US" w:bidi="ar-SA"/>
      </w:rPr>
    </w:lvl>
    <w:lvl w:ilvl="3" w:tplc="3C1A4342">
      <w:numFmt w:val="bullet"/>
      <w:lvlText w:val="•"/>
      <w:lvlJc w:val="left"/>
      <w:pPr>
        <w:ind w:left="3665" w:hanging="361"/>
      </w:pPr>
      <w:rPr>
        <w:rFonts w:hint="default"/>
        <w:lang w:val="en-US" w:eastAsia="en-US" w:bidi="ar-SA"/>
      </w:rPr>
    </w:lvl>
    <w:lvl w:ilvl="4" w:tplc="CCC40506">
      <w:numFmt w:val="bullet"/>
      <w:lvlText w:val="•"/>
      <w:lvlJc w:val="left"/>
      <w:pPr>
        <w:ind w:left="4640" w:hanging="361"/>
      </w:pPr>
      <w:rPr>
        <w:rFonts w:hint="default"/>
        <w:lang w:val="en-US" w:eastAsia="en-US" w:bidi="ar-SA"/>
      </w:rPr>
    </w:lvl>
    <w:lvl w:ilvl="5" w:tplc="F2EAA1E6">
      <w:numFmt w:val="bullet"/>
      <w:lvlText w:val="•"/>
      <w:lvlJc w:val="left"/>
      <w:pPr>
        <w:ind w:left="5615" w:hanging="361"/>
      </w:pPr>
      <w:rPr>
        <w:rFonts w:hint="default"/>
        <w:lang w:val="en-US" w:eastAsia="en-US" w:bidi="ar-SA"/>
      </w:rPr>
    </w:lvl>
    <w:lvl w:ilvl="6" w:tplc="77FA4944">
      <w:numFmt w:val="bullet"/>
      <w:lvlText w:val="•"/>
      <w:lvlJc w:val="left"/>
      <w:pPr>
        <w:ind w:left="6590" w:hanging="361"/>
      </w:pPr>
      <w:rPr>
        <w:rFonts w:hint="default"/>
        <w:lang w:val="en-US" w:eastAsia="en-US" w:bidi="ar-SA"/>
      </w:rPr>
    </w:lvl>
    <w:lvl w:ilvl="7" w:tplc="3852F3E2">
      <w:numFmt w:val="bullet"/>
      <w:lvlText w:val="•"/>
      <w:lvlJc w:val="left"/>
      <w:pPr>
        <w:ind w:left="7565" w:hanging="361"/>
      </w:pPr>
      <w:rPr>
        <w:rFonts w:hint="default"/>
        <w:lang w:val="en-US" w:eastAsia="en-US" w:bidi="ar-SA"/>
      </w:rPr>
    </w:lvl>
    <w:lvl w:ilvl="8" w:tplc="AE6E64AC">
      <w:numFmt w:val="bullet"/>
      <w:lvlText w:val="•"/>
      <w:lvlJc w:val="left"/>
      <w:pPr>
        <w:ind w:left="8540" w:hanging="361"/>
      </w:pPr>
      <w:rPr>
        <w:rFonts w:hint="default"/>
        <w:lang w:val="en-US" w:eastAsia="en-US" w:bidi="ar-SA"/>
      </w:rPr>
    </w:lvl>
  </w:abstractNum>
  <w:abstractNum w:abstractNumId="11" w15:restartNumberingAfterBreak="0">
    <w:nsid w:val="3CFA7314"/>
    <w:multiLevelType w:val="hybridMultilevel"/>
    <w:tmpl w:val="21787F50"/>
    <w:lvl w:ilvl="0" w:tplc="81B8D300">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1" w:tplc="40DCABAE">
      <w:numFmt w:val="bullet"/>
      <w:lvlText w:val="•"/>
      <w:lvlJc w:val="left"/>
      <w:pPr>
        <w:ind w:left="1715" w:hanging="361"/>
      </w:pPr>
      <w:rPr>
        <w:rFonts w:hint="default"/>
        <w:lang w:val="en-US" w:eastAsia="en-US" w:bidi="ar-SA"/>
      </w:rPr>
    </w:lvl>
    <w:lvl w:ilvl="2" w:tplc="AACAB556">
      <w:numFmt w:val="bullet"/>
      <w:lvlText w:val="•"/>
      <w:lvlJc w:val="left"/>
      <w:pPr>
        <w:ind w:left="2690" w:hanging="361"/>
      </w:pPr>
      <w:rPr>
        <w:rFonts w:hint="default"/>
        <w:lang w:val="en-US" w:eastAsia="en-US" w:bidi="ar-SA"/>
      </w:rPr>
    </w:lvl>
    <w:lvl w:ilvl="3" w:tplc="2AB4C2E0">
      <w:numFmt w:val="bullet"/>
      <w:lvlText w:val="•"/>
      <w:lvlJc w:val="left"/>
      <w:pPr>
        <w:ind w:left="3665" w:hanging="361"/>
      </w:pPr>
      <w:rPr>
        <w:rFonts w:hint="default"/>
        <w:lang w:val="en-US" w:eastAsia="en-US" w:bidi="ar-SA"/>
      </w:rPr>
    </w:lvl>
    <w:lvl w:ilvl="4" w:tplc="B9DA999C">
      <w:numFmt w:val="bullet"/>
      <w:lvlText w:val="•"/>
      <w:lvlJc w:val="left"/>
      <w:pPr>
        <w:ind w:left="4640" w:hanging="361"/>
      </w:pPr>
      <w:rPr>
        <w:rFonts w:hint="default"/>
        <w:lang w:val="en-US" w:eastAsia="en-US" w:bidi="ar-SA"/>
      </w:rPr>
    </w:lvl>
    <w:lvl w:ilvl="5" w:tplc="5D7CF15E">
      <w:numFmt w:val="bullet"/>
      <w:lvlText w:val="•"/>
      <w:lvlJc w:val="left"/>
      <w:pPr>
        <w:ind w:left="5615" w:hanging="361"/>
      </w:pPr>
      <w:rPr>
        <w:rFonts w:hint="default"/>
        <w:lang w:val="en-US" w:eastAsia="en-US" w:bidi="ar-SA"/>
      </w:rPr>
    </w:lvl>
    <w:lvl w:ilvl="6" w:tplc="69AC5E06">
      <w:numFmt w:val="bullet"/>
      <w:lvlText w:val="•"/>
      <w:lvlJc w:val="left"/>
      <w:pPr>
        <w:ind w:left="6590" w:hanging="361"/>
      </w:pPr>
      <w:rPr>
        <w:rFonts w:hint="default"/>
        <w:lang w:val="en-US" w:eastAsia="en-US" w:bidi="ar-SA"/>
      </w:rPr>
    </w:lvl>
    <w:lvl w:ilvl="7" w:tplc="98EC0E1E">
      <w:numFmt w:val="bullet"/>
      <w:lvlText w:val="•"/>
      <w:lvlJc w:val="left"/>
      <w:pPr>
        <w:ind w:left="7565" w:hanging="361"/>
      </w:pPr>
      <w:rPr>
        <w:rFonts w:hint="default"/>
        <w:lang w:val="en-US" w:eastAsia="en-US" w:bidi="ar-SA"/>
      </w:rPr>
    </w:lvl>
    <w:lvl w:ilvl="8" w:tplc="148CB73E">
      <w:numFmt w:val="bullet"/>
      <w:lvlText w:val="•"/>
      <w:lvlJc w:val="left"/>
      <w:pPr>
        <w:ind w:left="8540" w:hanging="361"/>
      </w:pPr>
      <w:rPr>
        <w:rFonts w:hint="default"/>
        <w:lang w:val="en-US" w:eastAsia="en-US" w:bidi="ar-SA"/>
      </w:rPr>
    </w:lvl>
  </w:abstractNum>
  <w:abstractNum w:abstractNumId="12" w15:restartNumberingAfterBreak="0">
    <w:nsid w:val="44FE135D"/>
    <w:multiLevelType w:val="hybridMultilevel"/>
    <w:tmpl w:val="22B4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6366A"/>
    <w:multiLevelType w:val="hybridMultilevel"/>
    <w:tmpl w:val="0BD0963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016939"/>
    <w:multiLevelType w:val="hybridMultilevel"/>
    <w:tmpl w:val="F2844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AA08FB"/>
    <w:multiLevelType w:val="hybridMultilevel"/>
    <w:tmpl w:val="7F3E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A5DD0"/>
    <w:multiLevelType w:val="hybridMultilevel"/>
    <w:tmpl w:val="D61E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D03D1"/>
    <w:multiLevelType w:val="hybridMultilevel"/>
    <w:tmpl w:val="3796D17A"/>
    <w:lvl w:ilvl="0" w:tplc="CAB633FC">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1" w:tplc="9B020EB0">
      <w:numFmt w:val="bullet"/>
      <w:lvlText w:val="•"/>
      <w:lvlJc w:val="left"/>
      <w:pPr>
        <w:ind w:left="1715" w:hanging="361"/>
      </w:pPr>
      <w:rPr>
        <w:rFonts w:hint="default"/>
        <w:lang w:val="en-US" w:eastAsia="en-US" w:bidi="ar-SA"/>
      </w:rPr>
    </w:lvl>
    <w:lvl w:ilvl="2" w:tplc="B484CEE0">
      <w:numFmt w:val="bullet"/>
      <w:lvlText w:val="•"/>
      <w:lvlJc w:val="left"/>
      <w:pPr>
        <w:ind w:left="2690" w:hanging="361"/>
      </w:pPr>
      <w:rPr>
        <w:rFonts w:hint="default"/>
        <w:lang w:val="en-US" w:eastAsia="en-US" w:bidi="ar-SA"/>
      </w:rPr>
    </w:lvl>
    <w:lvl w:ilvl="3" w:tplc="17102F9A">
      <w:numFmt w:val="bullet"/>
      <w:lvlText w:val="•"/>
      <w:lvlJc w:val="left"/>
      <w:pPr>
        <w:ind w:left="3665" w:hanging="361"/>
      </w:pPr>
      <w:rPr>
        <w:rFonts w:hint="default"/>
        <w:lang w:val="en-US" w:eastAsia="en-US" w:bidi="ar-SA"/>
      </w:rPr>
    </w:lvl>
    <w:lvl w:ilvl="4" w:tplc="870C4E5C">
      <w:numFmt w:val="bullet"/>
      <w:lvlText w:val="•"/>
      <w:lvlJc w:val="left"/>
      <w:pPr>
        <w:ind w:left="4640" w:hanging="361"/>
      </w:pPr>
      <w:rPr>
        <w:rFonts w:hint="default"/>
        <w:lang w:val="en-US" w:eastAsia="en-US" w:bidi="ar-SA"/>
      </w:rPr>
    </w:lvl>
    <w:lvl w:ilvl="5" w:tplc="94F87800">
      <w:numFmt w:val="bullet"/>
      <w:lvlText w:val="•"/>
      <w:lvlJc w:val="left"/>
      <w:pPr>
        <w:ind w:left="5615" w:hanging="361"/>
      </w:pPr>
      <w:rPr>
        <w:rFonts w:hint="default"/>
        <w:lang w:val="en-US" w:eastAsia="en-US" w:bidi="ar-SA"/>
      </w:rPr>
    </w:lvl>
    <w:lvl w:ilvl="6" w:tplc="316A3C10">
      <w:numFmt w:val="bullet"/>
      <w:lvlText w:val="•"/>
      <w:lvlJc w:val="left"/>
      <w:pPr>
        <w:ind w:left="6590" w:hanging="361"/>
      </w:pPr>
      <w:rPr>
        <w:rFonts w:hint="default"/>
        <w:lang w:val="en-US" w:eastAsia="en-US" w:bidi="ar-SA"/>
      </w:rPr>
    </w:lvl>
    <w:lvl w:ilvl="7" w:tplc="B010F570">
      <w:numFmt w:val="bullet"/>
      <w:lvlText w:val="•"/>
      <w:lvlJc w:val="left"/>
      <w:pPr>
        <w:ind w:left="7565" w:hanging="361"/>
      </w:pPr>
      <w:rPr>
        <w:rFonts w:hint="default"/>
        <w:lang w:val="en-US" w:eastAsia="en-US" w:bidi="ar-SA"/>
      </w:rPr>
    </w:lvl>
    <w:lvl w:ilvl="8" w:tplc="767CF006">
      <w:numFmt w:val="bullet"/>
      <w:lvlText w:val="•"/>
      <w:lvlJc w:val="left"/>
      <w:pPr>
        <w:ind w:left="8540" w:hanging="361"/>
      </w:pPr>
      <w:rPr>
        <w:rFonts w:hint="default"/>
        <w:lang w:val="en-US" w:eastAsia="en-US" w:bidi="ar-SA"/>
      </w:rPr>
    </w:lvl>
  </w:abstractNum>
  <w:abstractNum w:abstractNumId="18" w15:restartNumberingAfterBreak="0">
    <w:nsid w:val="5A454D83"/>
    <w:multiLevelType w:val="hybridMultilevel"/>
    <w:tmpl w:val="C3A2C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A349F"/>
    <w:multiLevelType w:val="hybridMultilevel"/>
    <w:tmpl w:val="018A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862169"/>
    <w:multiLevelType w:val="hybridMultilevel"/>
    <w:tmpl w:val="51A8ED40"/>
    <w:lvl w:ilvl="0" w:tplc="60A88120">
      <w:start w:val="1"/>
      <w:numFmt w:val="decimal"/>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21" w15:restartNumberingAfterBreak="0">
    <w:nsid w:val="7F58264B"/>
    <w:multiLevelType w:val="hybridMultilevel"/>
    <w:tmpl w:val="7304CF82"/>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9868201">
    <w:abstractNumId w:val="10"/>
  </w:num>
  <w:num w:numId="2" w16cid:durableId="561328526">
    <w:abstractNumId w:val="17"/>
  </w:num>
  <w:num w:numId="3" w16cid:durableId="1446460101">
    <w:abstractNumId w:val="1"/>
  </w:num>
  <w:num w:numId="4" w16cid:durableId="1814253827">
    <w:abstractNumId w:val="11"/>
  </w:num>
  <w:num w:numId="5" w16cid:durableId="80496136">
    <w:abstractNumId w:val="18"/>
  </w:num>
  <w:num w:numId="6" w16cid:durableId="324669532">
    <w:abstractNumId w:val="12"/>
  </w:num>
  <w:num w:numId="7" w16cid:durableId="1590384149">
    <w:abstractNumId w:val="5"/>
  </w:num>
  <w:num w:numId="8" w16cid:durableId="652567119">
    <w:abstractNumId w:val="20"/>
  </w:num>
  <w:num w:numId="9" w16cid:durableId="1599367041">
    <w:abstractNumId w:val="2"/>
  </w:num>
  <w:num w:numId="10" w16cid:durableId="807285049">
    <w:abstractNumId w:val="9"/>
  </w:num>
  <w:num w:numId="11" w16cid:durableId="5180703">
    <w:abstractNumId w:val="7"/>
  </w:num>
  <w:num w:numId="12" w16cid:durableId="381288694">
    <w:abstractNumId w:val="6"/>
  </w:num>
  <w:num w:numId="13" w16cid:durableId="475343727">
    <w:abstractNumId w:val="0"/>
  </w:num>
  <w:num w:numId="14" w16cid:durableId="482698518">
    <w:abstractNumId w:val="14"/>
  </w:num>
  <w:num w:numId="15" w16cid:durableId="1100643771">
    <w:abstractNumId w:val="3"/>
  </w:num>
  <w:num w:numId="16" w16cid:durableId="923610243">
    <w:abstractNumId w:val="16"/>
  </w:num>
  <w:num w:numId="17" w16cid:durableId="204417509">
    <w:abstractNumId w:val="19"/>
  </w:num>
  <w:num w:numId="18" w16cid:durableId="59525552">
    <w:abstractNumId w:val="21"/>
  </w:num>
  <w:num w:numId="19" w16cid:durableId="194588798">
    <w:abstractNumId w:val="13"/>
  </w:num>
  <w:num w:numId="20" w16cid:durableId="284194924">
    <w:abstractNumId w:val="8"/>
  </w:num>
  <w:num w:numId="21" w16cid:durableId="1338271175">
    <w:abstractNumId w:val="15"/>
  </w:num>
  <w:num w:numId="22" w16cid:durableId="13701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F3"/>
    <w:rsid w:val="001B5BA2"/>
    <w:rsid w:val="002039E0"/>
    <w:rsid w:val="00210445"/>
    <w:rsid w:val="002D36BB"/>
    <w:rsid w:val="002F610D"/>
    <w:rsid w:val="00301D8C"/>
    <w:rsid w:val="004F7E44"/>
    <w:rsid w:val="00566D0A"/>
    <w:rsid w:val="006168B0"/>
    <w:rsid w:val="00675CA8"/>
    <w:rsid w:val="006F0F59"/>
    <w:rsid w:val="007159A2"/>
    <w:rsid w:val="007C7076"/>
    <w:rsid w:val="00820C81"/>
    <w:rsid w:val="008F4E31"/>
    <w:rsid w:val="00917384"/>
    <w:rsid w:val="009622BF"/>
    <w:rsid w:val="009D4A98"/>
    <w:rsid w:val="009D62CC"/>
    <w:rsid w:val="00AA73F3"/>
    <w:rsid w:val="00B06D60"/>
    <w:rsid w:val="00BD1FF0"/>
    <w:rsid w:val="00C57B4F"/>
    <w:rsid w:val="00CA5EEE"/>
    <w:rsid w:val="00CC5F18"/>
    <w:rsid w:val="00D60D62"/>
    <w:rsid w:val="00E04D16"/>
    <w:rsid w:val="00E623E7"/>
    <w:rsid w:val="00E8113A"/>
    <w:rsid w:val="00F5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ECB4C"/>
  <w15:docId w15:val="{91E26C09-C44C-4E43-9A29-8E7218A4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2"/>
    </w:pPr>
    <w:rPr>
      <w:sz w:val="20"/>
      <w:szCs w:val="20"/>
    </w:rPr>
  </w:style>
  <w:style w:type="paragraph" w:styleId="Title">
    <w:name w:val="Title"/>
    <w:basedOn w:val="Normal"/>
    <w:uiPriority w:val="10"/>
    <w:qFormat/>
    <w:pPr>
      <w:spacing w:before="250"/>
      <w:jc w:val="center"/>
    </w:pPr>
    <w:rPr>
      <w:b/>
      <w:bCs/>
      <w:sz w:val="32"/>
      <w:szCs w:val="32"/>
    </w:rPr>
  </w:style>
  <w:style w:type="paragraph" w:styleId="ListParagraph">
    <w:name w:val="List Paragraph"/>
    <w:basedOn w:val="Normal"/>
    <w:uiPriority w:val="1"/>
    <w:qFormat/>
    <w:pPr>
      <w:spacing w:line="244" w:lineRule="exact"/>
      <w:ind w:left="732" w:hanging="360"/>
    </w:pPr>
  </w:style>
  <w:style w:type="paragraph" w:customStyle="1" w:styleId="TableParagraph">
    <w:name w:val="Table Paragraph"/>
    <w:basedOn w:val="Normal"/>
    <w:uiPriority w:val="1"/>
    <w:qFormat/>
    <w:pPr>
      <w:spacing w:line="255" w:lineRule="exact"/>
      <w:ind w:left="105"/>
    </w:pPr>
  </w:style>
  <w:style w:type="character" w:styleId="Hyperlink">
    <w:name w:val="Hyperlink"/>
    <w:basedOn w:val="DefaultParagraphFont"/>
    <w:uiPriority w:val="99"/>
    <w:unhideWhenUsed/>
    <w:rsid w:val="00566D0A"/>
    <w:rPr>
      <w:color w:val="0000FF" w:themeColor="hyperlink"/>
      <w:u w:val="single"/>
    </w:rPr>
  </w:style>
  <w:style w:type="character" w:styleId="UnresolvedMention">
    <w:name w:val="Unresolved Mention"/>
    <w:basedOn w:val="DefaultParagraphFont"/>
    <w:uiPriority w:val="99"/>
    <w:semiHidden/>
    <w:unhideWhenUsed/>
    <w:rsid w:val="00566D0A"/>
    <w:rPr>
      <w:color w:val="605E5C"/>
      <w:shd w:val="clear" w:color="auto" w:fill="E1DFDD"/>
    </w:rPr>
  </w:style>
  <w:style w:type="paragraph" w:styleId="Header">
    <w:name w:val="header"/>
    <w:basedOn w:val="Normal"/>
    <w:link w:val="HeaderChar"/>
    <w:uiPriority w:val="99"/>
    <w:unhideWhenUsed/>
    <w:rsid w:val="002039E0"/>
    <w:pPr>
      <w:tabs>
        <w:tab w:val="center" w:pos="4513"/>
        <w:tab w:val="right" w:pos="9026"/>
      </w:tabs>
    </w:pPr>
  </w:style>
  <w:style w:type="character" w:customStyle="1" w:styleId="HeaderChar">
    <w:name w:val="Header Char"/>
    <w:basedOn w:val="DefaultParagraphFont"/>
    <w:link w:val="Header"/>
    <w:uiPriority w:val="99"/>
    <w:rsid w:val="002039E0"/>
    <w:rPr>
      <w:rFonts w:ascii="Arial" w:eastAsia="Arial" w:hAnsi="Arial" w:cs="Arial"/>
    </w:rPr>
  </w:style>
  <w:style w:type="paragraph" w:styleId="Footer">
    <w:name w:val="footer"/>
    <w:basedOn w:val="Normal"/>
    <w:link w:val="FooterChar"/>
    <w:uiPriority w:val="99"/>
    <w:unhideWhenUsed/>
    <w:rsid w:val="002039E0"/>
    <w:pPr>
      <w:tabs>
        <w:tab w:val="center" w:pos="4513"/>
        <w:tab w:val="right" w:pos="9026"/>
      </w:tabs>
    </w:pPr>
  </w:style>
  <w:style w:type="character" w:customStyle="1" w:styleId="FooterChar">
    <w:name w:val="Footer Char"/>
    <w:basedOn w:val="DefaultParagraphFont"/>
    <w:link w:val="Footer"/>
    <w:uiPriority w:val="99"/>
    <w:rsid w:val="002039E0"/>
    <w:rPr>
      <w:rFonts w:ascii="Arial" w:eastAsia="Arial" w:hAnsi="Arial" w:cs="Arial"/>
    </w:rPr>
  </w:style>
  <w:style w:type="table" w:styleId="TableGrid">
    <w:name w:val="Table Grid"/>
    <w:basedOn w:val="TableNormal"/>
    <w:uiPriority w:val="39"/>
    <w:rsid w:val="00E8113A"/>
    <w:pPr>
      <w:widowControl/>
      <w:autoSpaceDE/>
      <w:autoSpaceDN/>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Kelsall</dc:creator>
  <cp:lastModifiedBy>Millie Tooke</cp:lastModifiedBy>
  <cp:revision>21</cp:revision>
  <dcterms:created xsi:type="dcterms:W3CDTF">2026-01-20T14:26:00Z</dcterms:created>
  <dcterms:modified xsi:type="dcterms:W3CDTF">2026-01-21T13:29:00Z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for Microsoft 365</vt:lpwstr>
  </property>
  <property fmtid="{D5CDD505-2E9C-101B-9397-08002B2CF9AE}" pid="4" name="LastSaved">
    <vt:filetime>2025-08-27T00:00:00Z</vt:filetime>
  </property>
  <property fmtid="{D5CDD505-2E9C-101B-9397-08002B2CF9AE}" pid="5" name="Producer">
    <vt:lpwstr>Microsoft® Word for Microsoft 365</vt:lpwstr>
  </property>
</Properties>
</file>