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84F8B" w14:textId="6ADC62CF" w:rsidR="0048174C" w:rsidRDefault="0048174C"/>
    <w:p w14:paraId="23C782DB" w14:textId="37F3D583" w:rsidR="004E1181" w:rsidRDefault="004E1181"/>
    <w:p w14:paraId="2052E725" w14:textId="77777777" w:rsidR="004E1181" w:rsidRDefault="004E1181"/>
    <w:p w14:paraId="6CE86A78" w14:textId="2B496B71" w:rsidR="004E1181" w:rsidRDefault="004E1181"/>
    <w:p w14:paraId="6A24B2FB" w14:textId="004391FA" w:rsidR="004E1181" w:rsidRDefault="004E1181" w:rsidP="00113BAB">
      <w:pPr>
        <w:jc w:val="center"/>
        <w:rPr>
          <w:color w:val="002060"/>
          <w:sz w:val="96"/>
        </w:rPr>
      </w:pPr>
      <w:r w:rsidRPr="004E1181">
        <w:rPr>
          <w:color w:val="002060"/>
          <w:sz w:val="96"/>
        </w:rPr>
        <w:t>Clinical Skills Competency Assessment</w:t>
      </w:r>
    </w:p>
    <w:p w14:paraId="1907FB9C" w14:textId="77777777" w:rsidR="004E1181" w:rsidRPr="004E1181" w:rsidRDefault="004E1181" w:rsidP="004E1181">
      <w:pPr>
        <w:jc w:val="center"/>
        <w:rPr>
          <w:color w:val="002060"/>
          <w:sz w:val="96"/>
        </w:rPr>
      </w:pPr>
    </w:p>
    <w:p w14:paraId="371E4B27" w14:textId="77887C6C" w:rsidR="004E1181" w:rsidRDefault="00400058" w:rsidP="004E1181">
      <w:pPr>
        <w:jc w:val="center"/>
        <w:rPr>
          <w:color w:val="002060"/>
          <w:sz w:val="96"/>
        </w:rPr>
      </w:pPr>
      <w:r>
        <w:rPr>
          <w:color w:val="002060"/>
          <w:sz w:val="96"/>
        </w:rPr>
        <w:t xml:space="preserve">Medication Administration </w:t>
      </w:r>
    </w:p>
    <w:p w14:paraId="2342D445" w14:textId="55D62E76" w:rsidR="004E1181" w:rsidRDefault="004E1181" w:rsidP="004E1181">
      <w:pPr>
        <w:jc w:val="center"/>
        <w:rPr>
          <w:color w:val="002060"/>
          <w:sz w:val="96"/>
        </w:rPr>
      </w:pPr>
    </w:p>
    <w:tbl>
      <w:tblPr>
        <w:tblStyle w:val="TableGrid"/>
        <w:tblW w:w="0" w:type="auto"/>
        <w:tblLook w:val="04A0" w:firstRow="1" w:lastRow="0" w:firstColumn="1" w:lastColumn="0" w:noHBand="0" w:noVBand="1"/>
      </w:tblPr>
      <w:tblGrid>
        <w:gridCol w:w="3681"/>
        <w:gridCol w:w="6662"/>
      </w:tblGrid>
      <w:tr w:rsidR="00113BAB" w14:paraId="18F7C338" w14:textId="77777777" w:rsidTr="00412E9B">
        <w:trPr>
          <w:trHeight w:val="446"/>
        </w:trPr>
        <w:tc>
          <w:tcPr>
            <w:tcW w:w="3681" w:type="dxa"/>
          </w:tcPr>
          <w:p w14:paraId="0F67DAEF" w14:textId="77777777" w:rsidR="00113BAB" w:rsidRPr="004E1181" w:rsidRDefault="00113BAB" w:rsidP="00412E9B">
            <w:pPr>
              <w:rPr>
                <w:b/>
                <w:color w:val="002060"/>
              </w:rPr>
            </w:pPr>
            <w:r w:rsidRPr="004E1181">
              <w:rPr>
                <w:b/>
                <w:color w:val="002060"/>
              </w:rPr>
              <w:t>Registered Nurse</w:t>
            </w:r>
            <w:r>
              <w:rPr>
                <w:b/>
                <w:color w:val="002060"/>
              </w:rPr>
              <w:t xml:space="preserve"> / Carer</w:t>
            </w:r>
            <w:r w:rsidRPr="004E1181">
              <w:rPr>
                <w:b/>
                <w:color w:val="002060"/>
              </w:rPr>
              <w:t xml:space="preserve"> Name</w:t>
            </w:r>
            <w:r>
              <w:rPr>
                <w:b/>
                <w:color w:val="002060"/>
              </w:rPr>
              <w:t>:</w:t>
            </w:r>
            <w:r w:rsidRPr="004E1181">
              <w:rPr>
                <w:b/>
                <w:color w:val="002060"/>
              </w:rPr>
              <w:br/>
            </w:r>
          </w:p>
        </w:tc>
        <w:tc>
          <w:tcPr>
            <w:tcW w:w="6662" w:type="dxa"/>
          </w:tcPr>
          <w:p w14:paraId="1E46B0C2" w14:textId="77777777" w:rsidR="00113BAB" w:rsidRDefault="00113BAB" w:rsidP="00412E9B"/>
        </w:tc>
      </w:tr>
      <w:tr w:rsidR="00113BAB" w14:paraId="0909DD69" w14:textId="77777777" w:rsidTr="00412E9B">
        <w:trPr>
          <w:trHeight w:val="554"/>
        </w:trPr>
        <w:tc>
          <w:tcPr>
            <w:tcW w:w="3681" w:type="dxa"/>
          </w:tcPr>
          <w:p w14:paraId="7408EC6B" w14:textId="77777777" w:rsidR="00113BAB" w:rsidRPr="004E1181" w:rsidRDefault="00113BAB" w:rsidP="00412E9B">
            <w:pPr>
              <w:rPr>
                <w:b/>
                <w:color w:val="002060"/>
              </w:rPr>
            </w:pPr>
            <w:r w:rsidRPr="004E1181">
              <w:rPr>
                <w:b/>
                <w:color w:val="002060"/>
              </w:rPr>
              <w:t>Registered Nurse</w:t>
            </w:r>
            <w:r>
              <w:rPr>
                <w:b/>
                <w:color w:val="002060"/>
              </w:rPr>
              <w:t xml:space="preserve"> / Carer</w:t>
            </w:r>
            <w:r w:rsidRPr="004E1181">
              <w:rPr>
                <w:b/>
                <w:color w:val="002060"/>
              </w:rPr>
              <w:t xml:space="preserve"> Signature</w:t>
            </w:r>
            <w:r>
              <w:rPr>
                <w:b/>
                <w:color w:val="002060"/>
              </w:rPr>
              <w:t>:</w:t>
            </w:r>
            <w:r w:rsidRPr="004E1181">
              <w:rPr>
                <w:b/>
                <w:color w:val="002060"/>
              </w:rPr>
              <w:t xml:space="preserve"> </w:t>
            </w:r>
            <w:r w:rsidRPr="004E1181">
              <w:rPr>
                <w:b/>
                <w:color w:val="002060"/>
              </w:rPr>
              <w:br/>
            </w:r>
          </w:p>
        </w:tc>
        <w:tc>
          <w:tcPr>
            <w:tcW w:w="6662" w:type="dxa"/>
          </w:tcPr>
          <w:p w14:paraId="1562C41A" w14:textId="77777777" w:rsidR="00113BAB" w:rsidRDefault="00113BAB" w:rsidP="00412E9B"/>
        </w:tc>
      </w:tr>
      <w:tr w:rsidR="00113BAB" w14:paraId="778F88D1" w14:textId="77777777" w:rsidTr="00412E9B">
        <w:tc>
          <w:tcPr>
            <w:tcW w:w="3681" w:type="dxa"/>
          </w:tcPr>
          <w:p w14:paraId="5A7FAEF4" w14:textId="77777777" w:rsidR="00113BAB" w:rsidRPr="004E1181" w:rsidRDefault="00113BAB" w:rsidP="00412E9B">
            <w:pPr>
              <w:rPr>
                <w:b/>
                <w:color w:val="002060"/>
              </w:rPr>
            </w:pPr>
            <w:r w:rsidRPr="004E1181">
              <w:rPr>
                <w:b/>
                <w:color w:val="002060"/>
              </w:rPr>
              <w:t>Assessor Name</w:t>
            </w:r>
            <w:r>
              <w:rPr>
                <w:b/>
                <w:color w:val="002060"/>
              </w:rPr>
              <w:t>:</w:t>
            </w:r>
            <w:r w:rsidRPr="004E1181">
              <w:rPr>
                <w:b/>
                <w:color w:val="002060"/>
              </w:rPr>
              <w:br/>
            </w:r>
          </w:p>
        </w:tc>
        <w:tc>
          <w:tcPr>
            <w:tcW w:w="6662" w:type="dxa"/>
          </w:tcPr>
          <w:p w14:paraId="6F67AE1D" w14:textId="77777777" w:rsidR="00113BAB" w:rsidRDefault="00113BAB" w:rsidP="00412E9B"/>
        </w:tc>
      </w:tr>
      <w:tr w:rsidR="00113BAB" w14:paraId="50BBCD25" w14:textId="77777777" w:rsidTr="00412E9B">
        <w:tc>
          <w:tcPr>
            <w:tcW w:w="3681" w:type="dxa"/>
          </w:tcPr>
          <w:p w14:paraId="5880A48C" w14:textId="77777777" w:rsidR="00113BAB" w:rsidRPr="004E1181" w:rsidRDefault="00113BAB" w:rsidP="00412E9B">
            <w:pPr>
              <w:rPr>
                <w:b/>
                <w:color w:val="002060"/>
              </w:rPr>
            </w:pPr>
            <w:r w:rsidRPr="004E1181">
              <w:rPr>
                <w:b/>
                <w:color w:val="002060"/>
              </w:rPr>
              <w:t>Assessor Signature</w:t>
            </w:r>
            <w:r>
              <w:rPr>
                <w:b/>
                <w:color w:val="002060"/>
              </w:rPr>
              <w:t>:</w:t>
            </w:r>
            <w:r w:rsidRPr="004E1181">
              <w:rPr>
                <w:b/>
                <w:color w:val="002060"/>
              </w:rPr>
              <w:t xml:space="preserve"> </w:t>
            </w:r>
            <w:r w:rsidRPr="004E1181">
              <w:rPr>
                <w:b/>
                <w:color w:val="002060"/>
              </w:rPr>
              <w:br/>
            </w:r>
          </w:p>
        </w:tc>
        <w:tc>
          <w:tcPr>
            <w:tcW w:w="6662" w:type="dxa"/>
          </w:tcPr>
          <w:p w14:paraId="5A357AFB" w14:textId="77777777" w:rsidR="00113BAB" w:rsidRDefault="00113BAB" w:rsidP="00412E9B"/>
        </w:tc>
      </w:tr>
      <w:tr w:rsidR="00113BAB" w14:paraId="7ECCA013" w14:textId="77777777" w:rsidTr="00412E9B">
        <w:tc>
          <w:tcPr>
            <w:tcW w:w="3681" w:type="dxa"/>
          </w:tcPr>
          <w:p w14:paraId="78977F87" w14:textId="77777777" w:rsidR="00113BAB" w:rsidRDefault="00113BAB" w:rsidP="00412E9B">
            <w:pPr>
              <w:rPr>
                <w:b/>
                <w:color w:val="002060"/>
              </w:rPr>
            </w:pPr>
            <w:r>
              <w:rPr>
                <w:b/>
                <w:color w:val="002060"/>
              </w:rPr>
              <w:t>Pass/Fail:</w:t>
            </w:r>
          </w:p>
          <w:p w14:paraId="4B11D254" w14:textId="1AE723EA" w:rsidR="00113BAB" w:rsidRPr="004E1181" w:rsidRDefault="00113BAB" w:rsidP="00412E9B">
            <w:pPr>
              <w:rPr>
                <w:b/>
                <w:color w:val="002060"/>
              </w:rPr>
            </w:pPr>
          </w:p>
        </w:tc>
        <w:tc>
          <w:tcPr>
            <w:tcW w:w="6662" w:type="dxa"/>
          </w:tcPr>
          <w:p w14:paraId="05BEABAC" w14:textId="77777777" w:rsidR="00113BAB" w:rsidRDefault="00113BAB" w:rsidP="00412E9B"/>
        </w:tc>
      </w:tr>
      <w:tr w:rsidR="00113BAB" w14:paraId="4C3C13DE" w14:textId="77777777" w:rsidTr="00412E9B">
        <w:tc>
          <w:tcPr>
            <w:tcW w:w="3681" w:type="dxa"/>
          </w:tcPr>
          <w:p w14:paraId="4FB9D5BD" w14:textId="77777777" w:rsidR="00113BAB" w:rsidRPr="004E1181" w:rsidRDefault="00113BAB" w:rsidP="00412E9B">
            <w:pPr>
              <w:rPr>
                <w:b/>
                <w:color w:val="002060"/>
              </w:rPr>
            </w:pPr>
            <w:r w:rsidRPr="004E1181">
              <w:rPr>
                <w:b/>
                <w:color w:val="002060"/>
              </w:rPr>
              <w:t>Date Competency completed</w:t>
            </w:r>
            <w:r>
              <w:rPr>
                <w:b/>
                <w:color w:val="002060"/>
              </w:rPr>
              <w:t>:</w:t>
            </w:r>
            <w:r w:rsidRPr="004E1181">
              <w:rPr>
                <w:b/>
                <w:color w:val="002060"/>
              </w:rPr>
              <w:br/>
            </w:r>
          </w:p>
        </w:tc>
        <w:tc>
          <w:tcPr>
            <w:tcW w:w="6662" w:type="dxa"/>
          </w:tcPr>
          <w:p w14:paraId="27499093" w14:textId="77777777" w:rsidR="00113BAB" w:rsidRDefault="00113BAB" w:rsidP="00412E9B"/>
        </w:tc>
      </w:tr>
    </w:tbl>
    <w:p w14:paraId="7AD8D3A5" w14:textId="77777777" w:rsidR="008C343A" w:rsidRDefault="008C343A" w:rsidP="004E1181">
      <w:pPr>
        <w:rPr>
          <w:b/>
          <w:color w:val="002060"/>
        </w:rPr>
      </w:pPr>
    </w:p>
    <w:p w14:paraId="7FC49745" w14:textId="77777777" w:rsidR="00113BAB" w:rsidRDefault="00113BAB" w:rsidP="004E1181">
      <w:pPr>
        <w:rPr>
          <w:b/>
          <w:color w:val="002060"/>
        </w:rPr>
      </w:pPr>
    </w:p>
    <w:p w14:paraId="093FBC93" w14:textId="77777777" w:rsidR="00113BAB" w:rsidRDefault="00113BAB" w:rsidP="004E1181">
      <w:pPr>
        <w:rPr>
          <w:b/>
          <w:color w:val="002060"/>
        </w:rPr>
      </w:pPr>
    </w:p>
    <w:p w14:paraId="317B6BB7" w14:textId="77777777" w:rsidR="00113BAB" w:rsidRDefault="00113BAB" w:rsidP="004E1181">
      <w:pPr>
        <w:rPr>
          <w:b/>
          <w:color w:val="002060"/>
        </w:rPr>
      </w:pPr>
    </w:p>
    <w:p w14:paraId="7F66B61A" w14:textId="66E01FC6" w:rsidR="0041235F" w:rsidRDefault="0041235F" w:rsidP="00113BAB">
      <w:pPr>
        <w:jc w:val="center"/>
        <w:rPr>
          <w:b/>
          <w:bCs/>
          <w:color w:val="002060"/>
          <w:szCs w:val="28"/>
        </w:rPr>
      </w:pPr>
      <w:r>
        <w:rPr>
          <w:b/>
          <w:bCs/>
          <w:color w:val="002060"/>
          <w:szCs w:val="28"/>
        </w:rPr>
        <w:lastRenderedPageBreak/>
        <w:t>WE STATEMENT</w:t>
      </w:r>
    </w:p>
    <w:p w14:paraId="2264F45D" w14:textId="77777777" w:rsidR="0041235F" w:rsidRDefault="0041235F" w:rsidP="0041235F">
      <w:pPr>
        <w:jc w:val="center"/>
        <w:rPr>
          <w:b/>
          <w:bCs/>
          <w:color w:val="002060"/>
          <w:szCs w:val="28"/>
        </w:rPr>
      </w:pPr>
    </w:p>
    <w:p w14:paraId="15FF6370" w14:textId="77777777" w:rsidR="0041235F" w:rsidRDefault="0041235F" w:rsidP="0041235F">
      <w:pPr>
        <w:rPr>
          <w:color w:val="002060"/>
          <w:szCs w:val="28"/>
        </w:rPr>
      </w:pPr>
      <w:r>
        <w:rPr>
          <w:color w:val="002060"/>
          <w:szCs w:val="28"/>
        </w:rPr>
        <w:t>We focus on continuous learning, innovation and improvement across our organisation and the local system. We encourage creative ways of delivering equality of experience, outcome and quality of life for people. We actively contribute to safe, effective practice and research.</w:t>
      </w:r>
    </w:p>
    <w:p w14:paraId="345A1865" w14:textId="77777777" w:rsidR="0041235F" w:rsidRDefault="0041235F" w:rsidP="00113BAB">
      <w:pPr>
        <w:jc w:val="center"/>
        <w:rPr>
          <w:b/>
          <w:color w:val="002060"/>
        </w:rPr>
      </w:pPr>
    </w:p>
    <w:p w14:paraId="758E643F" w14:textId="3F2FD608" w:rsidR="00A25B72" w:rsidRPr="006F241C" w:rsidRDefault="00A25B72" w:rsidP="00113BAB">
      <w:pPr>
        <w:jc w:val="center"/>
        <w:rPr>
          <w:b/>
          <w:color w:val="002060"/>
        </w:rPr>
      </w:pPr>
      <w:r w:rsidRPr="006F241C">
        <w:rPr>
          <w:b/>
          <w:color w:val="002060"/>
        </w:rPr>
        <w:t>INTRODUCTION</w:t>
      </w:r>
    </w:p>
    <w:p w14:paraId="40B50BB4" w14:textId="77777777" w:rsidR="006F241C" w:rsidRPr="006F241C" w:rsidRDefault="006F241C" w:rsidP="00A25B72">
      <w:pPr>
        <w:rPr>
          <w:color w:val="002060"/>
        </w:rPr>
      </w:pPr>
    </w:p>
    <w:p w14:paraId="017155F7" w14:textId="77DF4499" w:rsidR="008C343A" w:rsidRPr="006F241C" w:rsidRDefault="00A25B72" w:rsidP="006F241C">
      <w:pPr>
        <w:rPr>
          <w:color w:val="002060"/>
        </w:rPr>
      </w:pPr>
      <w:r w:rsidRPr="006F241C">
        <w:rPr>
          <w:color w:val="002060"/>
        </w:rPr>
        <w:t xml:space="preserve">This competency has been designed to promote </w:t>
      </w:r>
      <w:r w:rsidR="003367DD" w:rsidRPr="006F241C">
        <w:rPr>
          <w:color w:val="002060"/>
        </w:rPr>
        <w:t xml:space="preserve">and assess </w:t>
      </w:r>
      <w:r w:rsidRPr="006F241C">
        <w:rPr>
          <w:color w:val="002060"/>
        </w:rPr>
        <w:t>the safe and effective</w:t>
      </w:r>
      <w:r w:rsidR="008C343A" w:rsidRPr="006F241C">
        <w:rPr>
          <w:color w:val="002060"/>
        </w:rPr>
        <w:t xml:space="preserve"> </w:t>
      </w:r>
      <w:r w:rsidR="003367DD" w:rsidRPr="006F241C">
        <w:rPr>
          <w:color w:val="002060"/>
        </w:rPr>
        <w:t xml:space="preserve">administration of medication in our care homes. </w:t>
      </w:r>
    </w:p>
    <w:p w14:paraId="4B579D83" w14:textId="7B429536" w:rsidR="006F241C" w:rsidRPr="006F241C" w:rsidRDefault="006F241C" w:rsidP="006F241C">
      <w:pPr>
        <w:rPr>
          <w:color w:val="002060"/>
        </w:rPr>
      </w:pPr>
    </w:p>
    <w:p w14:paraId="2A8264E7" w14:textId="364D70C7" w:rsidR="006F241C" w:rsidRPr="006F241C" w:rsidRDefault="006F241C" w:rsidP="006F241C">
      <w:pPr>
        <w:rPr>
          <w:color w:val="002060"/>
        </w:rPr>
      </w:pPr>
      <w:r w:rsidRPr="006F241C">
        <w:rPr>
          <w:color w:val="002060"/>
        </w:rPr>
        <w:t>Reference can and should be made to:</w:t>
      </w:r>
    </w:p>
    <w:p w14:paraId="53EC5277" w14:textId="77777777" w:rsidR="006F241C" w:rsidRPr="006F241C" w:rsidRDefault="006F241C" w:rsidP="006F241C">
      <w:pPr>
        <w:rPr>
          <w:color w:val="002060"/>
        </w:rPr>
      </w:pPr>
    </w:p>
    <w:p w14:paraId="6765AEE8" w14:textId="77777777" w:rsidR="006F241C" w:rsidRPr="006F241C" w:rsidRDefault="006F241C" w:rsidP="006F241C">
      <w:pPr>
        <w:rPr>
          <w:color w:val="002060"/>
        </w:rPr>
      </w:pPr>
      <w:r w:rsidRPr="006F241C">
        <w:rPr>
          <w:color w:val="002060"/>
        </w:rPr>
        <w:t>1. Elizabeth Finn Homes policy on Administration of Medicines</w:t>
      </w:r>
    </w:p>
    <w:p w14:paraId="42F3F4F0" w14:textId="77777777" w:rsidR="006F241C" w:rsidRPr="006F241C" w:rsidRDefault="006F241C" w:rsidP="006F241C">
      <w:pPr>
        <w:rPr>
          <w:color w:val="002060"/>
        </w:rPr>
      </w:pPr>
      <w:r w:rsidRPr="006F241C">
        <w:rPr>
          <w:color w:val="002060"/>
        </w:rPr>
        <w:t>2. Guidelines for the Administration of Medicines (NMC)</w:t>
      </w:r>
    </w:p>
    <w:p w14:paraId="446324AA" w14:textId="2C2486B5" w:rsidR="006F241C" w:rsidRPr="006F241C" w:rsidRDefault="006F241C" w:rsidP="006F241C">
      <w:pPr>
        <w:rPr>
          <w:color w:val="002060"/>
        </w:rPr>
      </w:pPr>
      <w:r w:rsidRPr="006F241C">
        <w:rPr>
          <w:color w:val="002060"/>
        </w:rPr>
        <w:t>3. British National Formulary</w:t>
      </w:r>
    </w:p>
    <w:p w14:paraId="73FBA564" w14:textId="0D0AAFE4" w:rsidR="008C343A" w:rsidRPr="006F241C" w:rsidRDefault="008C343A" w:rsidP="006F241C">
      <w:pPr>
        <w:rPr>
          <w:color w:val="002060"/>
        </w:rPr>
      </w:pPr>
    </w:p>
    <w:p w14:paraId="00C8E3B3" w14:textId="4754C2FC" w:rsidR="008C343A" w:rsidRPr="006F241C" w:rsidRDefault="00A25B72" w:rsidP="00A25B72">
      <w:pPr>
        <w:rPr>
          <w:color w:val="002060"/>
        </w:rPr>
      </w:pPr>
      <w:r w:rsidRPr="006F241C">
        <w:rPr>
          <w:color w:val="002060"/>
        </w:rPr>
        <w:t>The competency should be completed by each Registered Nurse</w:t>
      </w:r>
      <w:r w:rsidR="008C343A" w:rsidRPr="006F241C">
        <w:rPr>
          <w:color w:val="002060"/>
        </w:rPr>
        <w:t xml:space="preserve"> or </w:t>
      </w:r>
      <w:r w:rsidR="003367DD" w:rsidRPr="006F241C">
        <w:rPr>
          <w:color w:val="002060"/>
        </w:rPr>
        <w:t>Senior C</w:t>
      </w:r>
      <w:r w:rsidR="008C343A" w:rsidRPr="006F241C">
        <w:rPr>
          <w:color w:val="002060"/>
        </w:rPr>
        <w:t xml:space="preserve">arer who has a responsibility to undertake </w:t>
      </w:r>
      <w:r w:rsidR="003367DD" w:rsidRPr="006F241C">
        <w:rPr>
          <w:color w:val="002060"/>
        </w:rPr>
        <w:t xml:space="preserve">administration of medication for </w:t>
      </w:r>
      <w:r w:rsidR="008C343A" w:rsidRPr="006F241C">
        <w:rPr>
          <w:color w:val="002060"/>
        </w:rPr>
        <w:t>resident</w:t>
      </w:r>
      <w:r w:rsidR="003367DD" w:rsidRPr="006F241C">
        <w:rPr>
          <w:color w:val="002060"/>
        </w:rPr>
        <w:t>s</w:t>
      </w:r>
      <w:r w:rsidR="008C343A" w:rsidRPr="006F241C">
        <w:rPr>
          <w:color w:val="002060"/>
        </w:rPr>
        <w:t>.</w:t>
      </w:r>
    </w:p>
    <w:p w14:paraId="313EC972" w14:textId="77777777" w:rsidR="003367DD" w:rsidRPr="006F241C" w:rsidRDefault="003367DD" w:rsidP="00A25B72">
      <w:pPr>
        <w:rPr>
          <w:color w:val="002060"/>
        </w:rPr>
      </w:pPr>
    </w:p>
    <w:p w14:paraId="616C5FA6" w14:textId="19C90615" w:rsidR="008C343A" w:rsidRPr="006F241C" w:rsidRDefault="008C343A" w:rsidP="00A25B72">
      <w:pPr>
        <w:rPr>
          <w:color w:val="002060"/>
        </w:rPr>
      </w:pPr>
      <w:r w:rsidRPr="006F241C">
        <w:rPr>
          <w:color w:val="002060"/>
        </w:rPr>
        <w:t>A Registered Nurse (s) must be allocated with the assigned responsibility for the use of this competency assessment with other Registered Nurses and Care staff where appropriate</w:t>
      </w:r>
      <w:r w:rsidR="003367DD" w:rsidRPr="006F241C">
        <w:rPr>
          <w:color w:val="002060"/>
        </w:rPr>
        <w:t>,</w:t>
      </w:r>
      <w:r w:rsidRPr="006F241C">
        <w:rPr>
          <w:color w:val="002060"/>
        </w:rPr>
        <w:t xml:space="preserve"> to demonstrate efficiency and competency </w:t>
      </w:r>
      <w:r w:rsidR="003367DD" w:rsidRPr="006F241C">
        <w:rPr>
          <w:color w:val="002060"/>
        </w:rPr>
        <w:t>in administration of medication</w:t>
      </w:r>
      <w:r w:rsidRPr="006F241C">
        <w:rPr>
          <w:color w:val="002060"/>
        </w:rPr>
        <w:t>.</w:t>
      </w:r>
    </w:p>
    <w:p w14:paraId="498FCDA0" w14:textId="77777777" w:rsidR="003367DD" w:rsidRPr="006F241C" w:rsidRDefault="003367DD" w:rsidP="00A25B72">
      <w:pPr>
        <w:rPr>
          <w:color w:val="002060"/>
        </w:rPr>
      </w:pPr>
    </w:p>
    <w:p w14:paraId="4D8198C6" w14:textId="2424CDB2" w:rsidR="003367DD" w:rsidRPr="006F241C" w:rsidRDefault="00A25B72" w:rsidP="00A25B72">
      <w:pPr>
        <w:rPr>
          <w:color w:val="002060"/>
        </w:rPr>
      </w:pPr>
      <w:r w:rsidRPr="006F241C">
        <w:rPr>
          <w:color w:val="002060"/>
        </w:rPr>
        <w:t xml:space="preserve">The </w:t>
      </w:r>
      <w:r w:rsidR="006B26AB" w:rsidRPr="006F241C">
        <w:rPr>
          <w:color w:val="002060"/>
        </w:rPr>
        <w:t>R</w:t>
      </w:r>
      <w:r w:rsidRPr="006F241C">
        <w:rPr>
          <w:color w:val="002060"/>
        </w:rPr>
        <w:t xml:space="preserve">egistered </w:t>
      </w:r>
      <w:r w:rsidR="006B26AB" w:rsidRPr="006F241C">
        <w:rPr>
          <w:color w:val="002060"/>
        </w:rPr>
        <w:t>N</w:t>
      </w:r>
      <w:r w:rsidRPr="006F241C">
        <w:rPr>
          <w:color w:val="002060"/>
        </w:rPr>
        <w:t xml:space="preserve">urse </w:t>
      </w:r>
      <w:r w:rsidR="003367DD" w:rsidRPr="006F241C">
        <w:rPr>
          <w:color w:val="002060"/>
        </w:rPr>
        <w:t xml:space="preserve">or Senior Care Assistant </w:t>
      </w:r>
      <w:r w:rsidRPr="006F241C">
        <w:rPr>
          <w:color w:val="002060"/>
        </w:rPr>
        <w:t xml:space="preserve">should have confidence in his/her actions performing this activity satisfactorily </w:t>
      </w:r>
      <w:r w:rsidR="003367DD" w:rsidRPr="006F241C">
        <w:rPr>
          <w:color w:val="002060"/>
        </w:rPr>
        <w:t xml:space="preserve">and safely </w:t>
      </w:r>
      <w:r w:rsidRPr="006F241C">
        <w:rPr>
          <w:color w:val="002060"/>
        </w:rPr>
        <w:t>without supervision</w:t>
      </w:r>
      <w:r w:rsidR="003367DD" w:rsidRPr="006F241C">
        <w:rPr>
          <w:color w:val="002060"/>
        </w:rPr>
        <w:t xml:space="preserve">. The Registered Nurse or Senior Care Assistant should also be able to evidence the safe and correct use of the Electronic Medication System. </w:t>
      </w:r>
    </w:p>
    <w:p w14:paraId="39F6D8DE" w14:textId="4FFB0083" w:rsidR="003367DD" w:rsidRPr="006F241C" w:rsidRDefault="003367DD" w:rsidP="00A25B72">
      <w:pPr>
        <w:rPr>
          <w:color w:val="002060"/>
        </w:rPr>
      </w:pPr>
    </w:p>
    <w:p w14:paraId="6B4F73DC" w14:textId="0C1F2477" w:rsidR="003367DD" w:rsidRPr="006F241C" w:rsidRDefault="003367DD" w:rsidP="00A25B72">
      <w:pPr>
        <w:rPr>
          <w:color w:val="002060"/>
        </w:rPr>
      </w:pPr>
      <w:r w:rsidRPr="006F241C">
        <w:rPr>
          <w:color w:val="002060"/>
        </w:rPr>
        <w:t xml:space="preserve">The Elizabeth Finn Medication Policy must be understood and adhered to, to ensure medication is safely managed within the home. </w:t>
      </w:r>
    </w:p>
    <w:p w14:paraId="21C69537" w14:textId="77777777" w:rsidR="003367DD" w:rsidRPr="006F241C" w:rsidRDefault="003367DD" w:rsidP="00A25B72">
      <w:pPr>
        <w:rPr>
          <w:color w:val="002060"/>
        </w:rPr>
      </w:pPr>
    </w:p>
    <w:p w14:paraId="4AB0E5E6" w14:textId="1470D7B2" w:rsidR="00A25B72" w:rsidRPr="006F241C" w:rsidRDefault="003367DD" w:rsidP="00A25B72">
      <w:pPr>
        <w:rPr>
          <w:color w:val="002060"/>
        </w:rPr>
      </w:pPr>
      <w:r w:rsidRPr="006F241C">
        <w:rPr>
          <w:color w:val="002060"/>
        </w:rPr>
        <w:t>For Registered Nurses, t</w:t>
      </w:r>
      <w:r w:rsidR="006B26AB" w:rsidRPr="006F241C">
        <w:rPr>
          <w:color w:val="002060"/>
        </w:rPr>
        <w:t xml:space="preserve">he NMC Code of Conduct should be adhered to, to ensure the Registered Nurse understands his/her responsibilities with regards to the </w:t>
      </w:r>
      <w:r w:rsidRPr="006F241C">
        <w:rPr>
          <w:color w:val="002060"/>
        </w:rPr>
        <w:t xml:space="preserve">administration of medications. </w:t>
      </w:r>
    </w:p>
    <w:p w14:paraId="7FE7E919" w14:textId="5A572A5B" w:rsidR="004E1181" w:rsidRPr="006F241C" w:rsidRDefault="004E1181" w:rsidP="004E1181">
      <w:pPr>
        <w:rPr>
          <w:color w:val="002060"/>
        </w:rPr>
      </w:pPr>
    </w:p>
    <w:p w14:paraId="5D00DAEB" w14:textId="1F762C23" w:rsidR="003367DD" w:rsidRPr="006F241C" w:rsidRDefault="003367DD" w:rsidP="004E1181">
      <w:pPr>
        <w:rPr>
          <w:color w:val="002060"/>
        </w:rPr>
      </w:pPr>
      <w:r w:rsidRPr="006F241C">
        <w:rPr>
          <w:color w:val="002060"/>
        </w:rPr>
        <w:t>This competency must be completed within induction, and prior to completing a medication round without supervision. It must then be reviewed and completed</w:t>
      </w:r>
      <w:r w:rsidR="006F241C" w:rsidRPr="006F241C">
        <w:rPr>
          <w:color w:val="002060"/>
        </w:rPr>
        <w:t xml:space="preserve"> at least</w:t>
      </w:r>
      <w:r w:rsidRPr="006F241C">
        <w:rPr>
          <w:color w:val="002060"/>
        </w:rPr>
        <w:t xml:space="preserve"> annually, or before if required. </w:t>
      </w:r>
    </w:p>
    <w:p w14:paraId="1387F995" w14:textId="627E8BD0" w:rsidR="006F241C" w:rsidRDefault="006F241C" w:rsidP="004E1181">
      <w:pPr>
        <w:rPr>
          <w:rFonts w:asciiTheme="majorHAnsi" w:hAnsiTheme="majorHAnsi" w:cstheme="majorHAnsi"/>
          <w:color w:val="002060"/>
        </w:rPr>
      </w:pPr>
    </w:p>
    <w:p w14:paraId="5CAA99E6" w14:textId="77777777" w:rsidR="003367DD" w:rsidRDefault="003367DD" w:rsidP="004E1181"/>
    <w:p w14:paraId="49C73E4F" w14:textId="77777777" w:rsidR="004E1181" w:rsidRDefault="004E1181" w:rsidP="004E1181"/>
    <w:p w14:paraId="07554411" w14:textId="6D20F992" w:rsidR="006F241C" w:rsidRDefault="006F241C" w:rsidP="004E1181">
      <w:pPr>
        <w:rPr>
          <w:color w:val="002060"/>
        </w:rPr>
      </w:pPr>
    </w:p>
    <w:p w14:paraId="74A06B69" w14:textId="77777777" w:rsidR="00113BAB" w:rsidRDefault="00113BAB" w:rsidP="004E1181">
      <w:pPr>
        <w:rPr>
          <w:color w:val="002060"/>
        </w:rPr>
      </w:pPr>
    </w:p>
    <w:p w14:paraId="0F9EC8E9" w14:textId="77777777" w:rsidR="00113BAB" w:rsidRDefault="00113BAB" w:rsidP="004E1181">
      <w:pPr>
        <w:rPr>
          <w:color w:val="002060"/>
        </w:rPr>
      </w:pPr>
    </w:p>
    <w:p w14:paraId="43BFF271" w14:textId="77777777" w:rsidR="00113BAB" w:rsidRDefault="00113BAB" w:rsidP="004E1181">
      <w:pPr>
        <w:rPr>
          <w:color w:val="002060"/>
        </w:rPr>
      </w:pPr>
    </w:p>
    <w:p w14:paraId="53EA9F33" w14:textId="77777777" w:rsidR="00113BAB" w:rsidRDefault="00113BAB" w:rsidP="004E1181">
      <w:pPr>
        <w:rPr>
          <w:color w:val="002060"/>
        </w:rPr>
      </w:pPr>
    </w:p>
    <w:p w14:paraId="3AC30353" w14:textId="77777777" w:rsidR="00113BAB" w:rsidRDefault="00113BAB" w:rsidP="004E1181">
      <w:pPr>
        <w:rPr>
          <w:color w:val="002060"/>
        </w:rPr>
      </w:pPr>
    </w:p>
    <w:p w14:paraId="25133520" w14:textId="06314929" w:rsidR="006F241C" w:rsidRPr="006F241C" w:rsidRDefault="006F241C" w:rsidP="00113BAB">
      <w:pPr>
        <w:jc w:val="center"/>
        <w:rPr>
          <w:b/>
          <w:color w:val="002060"/>
        </w:rPr>
      </w:pPr>
      <w:r w:rsidRPr="006F241C">
        <w:rPr>
          <w:b/>
          <w:color w:val="002060"/>
        </w:rPr>
        <w:lastRenderedPageBreak/>
        <w:t>C</w:t>
      </w:r>
      <w:r w:rsidR="00113BAB">
        <w:rPr>
          <w:b/>
          <w:color w:val="002060"/>
        </w:rPr>
        <w:t>OMPETENCY</w:t>
      </w:r>
    </w:p>
    <w:p w14:paraId="2953EE63" w14:textId="77777777" w:rsidR="006F241C" w:rsidRDefault="006F241C" w:rsidP="004E1181">
      <w:pPr>
        <w:rPr>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7"/>
        <w:gridCol w:w="2646"/>
        <w:gridCol w:w="709"/>
        <w:gridCol w:w="709"/>
        <w:gridCol w:w="1842"/>
        <w:gridCol w:w="1985"/>
      </w:tblGrid>
      <w:tr w:rsidR="00113BAB" w14:paraId="27186CD2" w14:textId="77777777" w:rsidTr="00113BAB">
        <w:tc>
          <w:tcPr>
            <w:tcW w:w="2027" w:type="dxa"/>
            <w:shd w:val="clear" w:color="auto" w:fill="002060"/>
          </w:tcPr>
          <w:p w14:paraId="648C4B14" w14:textId="77777777" w:rsidR="00113BAB" w:rsidRPr="006F241C" w:rsidRDefault="00113BAB" w:rsidP="007425BA">
            <w:pPr>
              <w:jc w:val="center"/>
              <w:rPr>
                <w:rFonts w:asciiTheme="majorHAnsi" w:hAnsiTheme="majorHAnsi" w:cstheme="majorHAnsi"/>
                <w:b/>
                <w:bCs/>
                <w:color w:val="FFFFFF" w:themeColor="background1"/>
              </w:rPr>
            </w:pPr>
            <w:r w:rsidRPr="006F241C">
              <w:rPr>
                <w:rFonts w:asciiTheme="majorHAnsi" w:hAnsiTheme="majorHAnsi" w:cstheme="majorHAnsi"/>
                <w:b/>
                <w:bCs/>
                <w:color w:val="FFFFFF" w:themeColor="background1"/>
              </w:rPr>
              <w:t>Competency &amp; Awareness</w:t>
            </w:r>
          </w:p>
        </w:tc>
        <w:tc>
          <w:tcPr>
            <w:tcW w:w="2646" w:type="dxa"/>
            <w:shd w:val="clear" w:color="auto" w:fill="002060"/>
          </w:tcPr>
          <w:p w14:paraId="48EC6EA3" w14:textId="78E9B905" w:rsidR="00113BAB" w:rsidRPr="006F241C" w:rsidRDefault="00113BAB" w:rsidP="007425BA">
            <w:pPr>
              <w:jc w:val="center"/>
              <w:rPr>
                <w:rFonts w:asciiTheme="majorHAnsi" w:hAnsiTheme="majorHAnsi" w:cstheme="majorHAnsi"/>
                <w:b/>
                <w:bCs/>
                <w:color w:val="FFFFFF" w:themeColor="background1"/>
              </w:rPr>
            </w:pPr>
            <w:r>
              <w:rPr>
                <w:rFonts w:asciiTheme="majorHAnsi" w:hAnsiTheme="majorHAnsi" w:cstheme="majorHAnsi"/>
                <w:b/>
                <w:bCs/>
                <w:color w:val="FFFFFF" w:themeColor="background1"/>
              </w:rPr>
              <w:t>Comments</w:t>
            </w:r>
          </w:p>
        </w:tc>
        <w:tc>
          <w:tcPr>
            <w:tcW w:w="709" w:type="dxa"/>
            <w:shd w:val="clear" w:color="auto" w:fill="002060"/>
          </w:tcPr>
          <w:p w14:paraId="315D40A7" w14:textId="3559BE37" w:rsidR="00113BAB" w:rsidRPr="006F241C" w:rsidRDefault="00113BAB" w:rsidP="007425BA">
            <w:pPr>
              <w:jc w:val="center"/>
              <w:rPr>
                <w:rFonts w:asciiTheme="majorHAnsi" w:hAnsiTheme="majorHAnsi" w:cstheme="majorHAnsi"/>
                <w:b/>
                <w:bCs/>
                <w:color w:val="FFFFFF" w:themeColor="background1"/>
              </w:rPr>
            </w:pPr>
            <w:r>
              <w:rPr>
                <w:rFonts w:asciiTheme="majorHAnsi" w:hAnsiTheme="majorHAnsi" w:cstheme="majorHAnsi"/>
                <w:b/>
                <w:bCs/>
                <w:color w:val="FFFFFF" w:themeColor="background1"/>
              </w:rPr>
              <w:t>Pass</w:t>
            </w:r>
          </w:p>
        </w:tc>
        <w:tc>
          <w:tcPr>
            <w:tcW w:w="709" w:type="dxa"/>
            <w:shd w:val="clear" w:color="auto" w:fill="002060"/>
          </w:tcPr>
          <w:p w14:paraId="725CDA42" w14:textId="48735B5C" w:rsidR="00113BAB" w:rsidRDefault="00113BAB" w:rsidP="007425BA">
            <w:pPr>
              <w:jc w:val="center"/>
              <w:rPr>
                <w:rFonts w:asciiTheme="majorHAnsi" w:hAnsiTheme="majorHAnsi" w:cstheme="majorHAnsi"/>
                <w:b/>
                <w:bCs/>
                <w:color w:val="FFFFFF" w:themeColor="background1"/>
              </w:rPr>
            </w:pPr>
            <w:r>
              <w:rPr>
                <w:rFonts w:asciiTheme="majorHAnsi" w:hAnsiTheme="majorHAnsi" w:cstheme="majorHAnsi"/>
                <w:b/>
                <w:bCs/>
                <w:color w:val="FFFFFF" w:themeColor="background1"/>
              </w:rPr>
              <w:t>Fail</w:t>
            </w:r>
          </w:p>
        </w:tc>
        <w:tc>
          <w:tcPr>
            <w:tcW w:w="1842" w:type="dxa"/>
            <w:shd w:val="clear" w:color="auto" w:fill="002060"/>
          </w:tcPr>
          <w:p w14:paraId="7D915302" w14:textId="246A7C05" w:rsidR="00113BAB" w:rsidRPr="006F241C" w:rsidRDefault="00113BAB" w:rsidP="007425BA">
            <w:pPr>
              <w:jc w:val="center"/>
              <w:rPr>
                <w:rFonts w:asciiTheme="majorHAnsi" w:hAnsiTheme="majorHAnsi" w:cstheme="majorHAnsi"/>
                <w:b/>
                <w:bCs/>
                <w:color w:val="FFFFFF" w:themeColor="background1"/>
              </w:rPr>
            </w:pPr>
            <w:r w:rsidRPr="006F241C">
              <w:rPr>
                <w:rFonts w:asciiTheme="majorHAnsi" w:hAnsiTheme="majorHAnsi" w:cstheme="majorHAnsi"/>
                <w:b/>
                <w:bCs/>
                <w:color w:val="FFFFFF" w:themeColor="background1"/>
              </w:rPr>
              <w:t>Registered Nurse / Senior Care Assistant Signature</w:t>
            </w:r>
          </w:p>
        </w:tc>
        <w:tc>
          <w:tcPr>
            <w:tcW w:w="1985" w:type="dxa"/>
            <w:shd w:val="clear" w:color="auto" w:fill="002060"/>
          </w:tcPr>
          <w:p w14:paraId="3677A597" w14:textId="3AF4EC18" w:rsidR="00113BAB" w:rsidRPr="006F241C" w:rsidRDefault="00113BAB" w:rsidP="007425BA">
            <w:pPr>
              <w:jc w:val="center"/>
              <w:rPr>
                <w:rFonts w:asciiTheme="majorHAnsi" w:hAnsiTheme="majorHAnsi" w:cstheme="majorHAnsi"/>
                <w:b/>
                <w:bCs/>
                <w:color w:val="FFFFFF" w:themeColor="background1"/>
              </w:rPr>
            </w:pPr>
            <w:r w:rsidRPr="006F241C">
              <w:rPr>
                <w:rFonts w:asciiTheme="majorHAnsi" w:hAnsiTheme="majorHAnsi" w:cstheme="majorHAnsi"/>
                <w:b/>
                <w:bCs/>
                <w:color w:val="FFFFFF" w:themeColor="background1"/>
              </w:rPr>
              <w:t xml:space="preserve">Assessor’s Signature </w:t>
            </w:r>
          </w:p>
        </w:tc>
      </w:tr>
      <w:tr w:rsidR="00113BAB" w14:paraId="566D2EAF" w14:textId="77777777" w:rsidTr="00113BAB">
        <w:tc>
          <w:tcPr>
            <w:tcW w:w="2027" w:type="dxa"/>
          </w:tcPr>
          <w:p w14:paraId="1329AB50" w14:textId="77777777" w:rsidR="00113BAB" w:rsidRDefault="00113BAB" w:rsidP="007425BA">
            <w:pPr>
              <w:rPr>
                <w:color w:val="002060"/>
              </w:rPr>
            </w:pPr>
            <w:r w:rsidRPr="006F241C">
              <w:rPr>
                <w:color w:val="002060"/>
              </w:rPr>
              <w:t>Identify the location of company policies in relation to administration of medication</w:t>
            </w:r>
            <w:r>
              <w:rPr>
                <w:color w:val="002060"/>
              </w:rPr>
              <w:t>.</w:t>
            </w:r>
          </w:p>
          <w:p w14:paraId="5971B9FE" w14:textId="3899B9BD" w:rsidR="00113BAB" w:rsidRPr="006F241C" w:rsidRDefault="00113BAB" w:rsidP="007425BA">
            <w:pPr>
              <w:rPr>
                <w:color w:val="002060"/>
              </w:rPr>
            </w:pPr>
            <w:r w:rsidRPr="00786FF2">
              <w:rPr>
                <w:color w:val="002060"/>
                <w:sz w:val="16"/>
              </w:rPr>
              <w:t xml:space="preserve">Intranet is always the most up to date version. </w:t>
            </w:r>
          </w:p>
        </w:tc>
        <w:tc>
          <w:tcPr>
            <w:tcW w:w="2646" w:type="dxa"/>
          </w:tcPr>
          <w:p w14:paraId="27EC2AD7" w14:textId="77777777" w:rsidR="00113BAB" w:rsidRDefault="00113BAB" w:rsidP="007425BA">
            <w:pPr>
              <w:rPr>
                <w:rFonts w:ascii="Arial" w:hAnsi="Arial" w:cs="Arial"/>
                <w:b/>
                <w:bCs/>
                <w:sz w:val="20"/>
              </w:rPr>
            </w:pPr>
          </w:p>
        </w:tc>
        <w:tc>
          <w:tcPr>
            <w:tcW w:w="709" w:type="dxa"/>
          </w:tcPr>
          <w:p w14:paraId="2A344E7A" w14:textId="77777777" w:rsidR="00113BAB" w:rsidRDefault="00113BAB" w:rsidP="007425BA">
            <w:pPr>
              <w:rPr>
                <w:rFonts w:ascii="Arial" w:hAnsi="Arial" w:cs="Arial"/>
                <w:b/>
                <w:bCs/>
                <w:sz w:val="20"/>
              </w:rPr>
            </w:pPr>
          </w:p>
        </w:tc>
        <w:tc>
          <w:tcPr>
            <w:tcW w:w="709" w:type="dxa"/>
          </w:tcPr>
          <w:p w14:paraId="5B2D7C84" w14:textId="77777777" w:rsidR="00113BAB" w:rsidRDefault="00113BAB" w:rsidP="007425BA">
            <w:pPr>
              <w:rPr>
                <w:rFonts w:ascii="Arial" w:hAnsi="Arial" w:cs="Arial"/>
                <w:b/>
                <w:bCs/>
                <w:sz w:val="20"/>
              </w:rPr>
            </w:pPr>
          </w:p>
        </w:tc>
        <w:tc>
          <w:tcPr>
            <w:tcW w:w="1842" w:type="dxa"/>
          </w:tcPr>
          <w:p w14:paraId="4145778E" w14:textId="77777777" w:rsidR="00113BAB" w:rsidRDefault="00113BAB" w:rsidP="007425BA">
            <w:pPr>
              <w:rPr>
                <w:rFonts w:ascii="Arial" w:hAnsi="Arial" w:cs="Arial"/>
                <w:b/>
                <w:bCs/>
                <w:sz w:val="20"/>
              </w:rPr>
            </w:pPr>
          </w:p>
        </w:tc>
        <w:tc>
          <w:tcPr>
            <w:tcW w:w="1985" w:type="dxa"/>
          </w:tcPr>
          <w:p w14:paraId="21084C8B" w14:textId="77777777" w:rsidR="00113BAB" w:rsidRDefault="00113BAB" w:rsidP="007425BA">
            <w:pPr>
              <w:rPr>
                <w:rFonts w:ascii="Arial" w:hAnsi="Arial" w:cs="Arial"/>
                <w:b/>
                <w:bCs/>
                <w:sz w:val="20"/>
              </w:rPr>
            </w:pPr>
          </w:p>
        </w:tc>
      </w:tr>
      <w:tr w:rsidR="00113BAB" w14:paraId="0BE2155E" w14:textId="77777777" w:rsidTr="00113BAB">
        <w:tc>
          <w:tcPr>
            <w:tcW w:w="2027" w:type="dxa"/>
          </w:tcPr>
          <w:p w14:paraId="217DA962" w14:textId="6EB4B04E" w:rsidR="00113BAB" w:rsidRDefault="00113BAB" w:rsidP="007425BA">
            <w:pPr>
              <w:rPr>
                <w:color w:val="002060"/>
              </w:rPr>
            </w:pPr>
            <w:r>
              <w:rPr>
                <w:color w:val="002060"/>
              </w:rPr>
              <w:t xml:space="preserve">Identify the Six Rights. </w:t>
            </w:r>
          </w:p>
          <w:p w14:paraId="46C56156" w14:textId="24DC8664" w:rsidR="00113BAB" w:rsidRPr="006F241C" w:rsidRDefault="00113BAB" w:rsidP="007425BA">
            <w:pPr>
              <w:rPr>
                <w:color w:val="002060"/>
              </w:rPr>
            </w:pPr>
            <w:r w:rsidRPr="00786FF2">
              <w:rPr>
                <w:color w:val="002060"/>
                <w:sz w:val="16"/>
              </w:rPr>
              <w:t xml:space="preserve">Right resident, Right medication, Right Dose, Right Route, Right Time, Right to Refuse.  </w:t>
            </w:r>
          </w:p>
        </w:tc>
        <w:tc>
          <w:tcPr>
            <w:tcW w:w="2646" w:type="dxa"/>
          </w:tcPr>
          <w:p w14:paraId="6635CB54" w14:textId="77777777" w:rsidR="00113BAB" w:rsidRDefault="00113BAB" w:rsidP="007425BA">
            <w:pPr>
              <w:rPr>
                <w:rFonts w:ascii="Arial" w:hAnsi="Arial" w:cs="Arial"/>
                <w:b/>
                <w:bCs/>
                <w:sz w:val="20"/>
              </w:rPr>
            </w:pPr>
          </w:p>
        </w:tc>
        <w:tc>
          <w:tcPr>
            <w:tcW w:w="709" w:type="dxa"/>
          </w:tcPr>
          <w:p w14:paraId="38C64FE0" w14:textId="77777777" w:rsidR="00113BAB" w:rsidRDefault="00113BAB" w:rsidP="007425BA">
            <w:pPr>
              <w:rPr>
                <w:rFonts w:ascii="Arial" w:hAnsi="Arial" w:cs="Arial"/>
                <w:b/>
                <w:bCs/>
                <w:sz w:val="20"/>
              </w:rPr>
            </w:pPr>
          </w:p>
        </w:tc>
        <w:tc>
          <w:tcPr>
            <w:tcW w:w="709" w:type="dxa"/>
          </w:tcPr>
          <w:p w14:paraId="720ACF50" w14:textId="77777777" w:rsidR="00113BAB" w:rsidRDefault="00113BAB" w:rsidP="007425BA">
            <w:pPr>
              <w:rPr>
                <w:rFonts w:ascii="Arial" w:hAnsi="Arial" w:cs="Arial"/>
                <w:b/>
                <w:bCs/>
                <w:sz w:val="20"/>
              </w:rPr>
            </w:pPr>
          </w:p>
        </w:tc>
        <w:tc>
          <w:tcPr>
            <w:tcW w:w="1842" w:type="dxa"/>
          </w:tcPr>
          <w:p w14:paraId="6C3EFE1F" w14:textId="77777777" w:rsidR="00113BAB" w:rsidRDefault="00113BAB" w:rsidP="007425BA">
            <w:pPr>
              <w:rPr>
                <w:rFonts w:ascii="Arial" w:hAnsi="Arial" w:cs="Arial"/>
                <w:b/>
                <w:bCs/>
                <w:sz w:val="20"/>
              </w:rPr>
            </w:pPr>
          </w:p>
        </w:tc>
        <w:tc>
          <w:tcPr>
            <w:tcW w:w="1985" w:type="dxa"/>
          </w:tcPr>
          <w:p w14:paraId="47A7CFF7" w14:textId="77777777" w:rsidR="00113BAB" w:rsidRDefault="00113BAB" w:rsidP="007425BA">
            <w:pPr>
              <w:rPr>
                <w:rFonts w:ascii="Arial" w:hAnsi="Arial" w:cs="Arial"/>
                <w:b/>
                <w:bCs/>
                <w:sz w:val="20"/>
              </w:rPr>
            </w:pPr>
          </w:p>
        </w:tc>
      </w:tr>
      <w:tr w:rsidR="00113BAB" w14:paraId="26AFF164" w14:textId="77777777" w:rsidTr="00113BAB">
        <w:tc>
          <w:tcPr>
            <w:tcW w:w="2027" w:type="dxa"/>
          </w:tcPr>
          <w:p w14:paraId="1230C6BF" w14:textId="7C774C84" w:rsidR="00113BAB" w:rsidRPr="006F241C" w:rsidRDefault="00113BAB" w:rsidP="007425BA">
            <w:pPr>
              <w:rPr>
                <w:color w:val="002060"/>
              </w:rPr>
            </w:pPr>
            <w:r w:rsidRPr="006F241C">
              <w:rPr>
                <w:color w:val="002060"/>
              </w:rPr>
              <w:t>Discuss the principles related to the safe administration of medication</w:t>
            </w:r>
            <w:r>
              <w:rPr>
                <w:color w:val="002060"/>
              </w:rPr>
              <w:t>.</w:t>
            </w:r>
          </w:p>
        </w:tc>
        <w:tc>
          <w:tcPr>
            <w:tcW w:w="2646" w:type="dxa"/>
          </w:tcPr>
          <w:p w14:paraId="14BBB323" w14:textId="77777777" w:rsidR="00113BAB" w:rsidRDefault="00113BAB" w:rsidP="007425BA">
            <w:pPr>
              <w:rPr>
                <w:rFonts w:ascii="Arial" w:hAnsi="Arial" w:cs="Arial"/>
                <w:b/>
                <w:bCs/>
                <w:sz w:val="20"/>
              </w:rPr>
            </w:pPr>
          </w:p>
        </w:tc>
        <w:tc>
          <w:tcPr>
            <w:tcW w:w="709" w:type="dxa"/>
          </w:tcPr>
          <w:p w14:paraId="7FD40DA4" w14:textId="77777777" w:rsidR="00113BAB" w:rsidRDefault="00113BAB" w:rsidP="007425BA">
            <w:pPr>
              <w:rPr>
                <w:rFonts w:ascii="Arial" w:hAnsi="Arial" w:cs="Arial"/>
                <w:b/>
                <w:bCs/>
                <w:sz w:val="20"/>
              </w:rPr>
            </w:pPr>
          </w:p>
        </w:tc>
        <w:tc>
          <w:tcPr>
            <w:tcW w:w="709" w:type="dxa"/>
          </w:tcPr>
          <w:p w14:paraId="7451061D" w14:textId="77777777" w:rsidR="00113BAB" w:rsidRDefault="00113BAB" w:rsidP="007425BA">
            <w:pPr>
              <w:rPr>
                <w:rFonts w:ascii="Arial" w:hAnsi="Arial" w:cs="Arial"/>
                <w:b/>
                <w:bCs/>
                <w:sz w:val="20"/>
              </w:rPr>
            </w:pPr>
          </w:p>
        </w:tc>
        <w:tc>
          <w:tcPr>
            <w:tcW w:w="1842" w:type="dxa"/>
          </w:tcPr>
          <w:p w14:paraId="206029C0" w14:textId="77777777" w:rsidR="00113BAB" w:rsidRDefault="00113BAB" w:rsidP="007425BA">
            <w:pPr>
              <w:rPr>
                <w:rFonts w:ascii="Arial" w:hAnsi="Arial" w:cs="Arial"/>
                <w:b/>
                <w:bCs/>
                <w:sz w:val="20"/>
              </w:rPr>
            </w:pPr>
          </w:p>
        </w:tc>
        <w:tc>
          <w:tcPr>
            <w:tcW w:w="1985" w:type="dxa"/>
          </w:tcPr>
          <w:p w14:paraId="242E7E4C" w14:textId="77777777" w:rsidR="00113BAB" w:rsidRDefault="00113BAB" w:rsidP="007425BA">
            <w:pPr>
              <w:rPr>
                <w:rFonts w:ascii="Arial" w:hAnsi="Arial" w:cs="Arial"/>
                <w:b/>
                <w:bCs/>
                <w:sz w:val="20"/>
              </w:rPr>
            </w:pPr>
          </w:p>
        </w:tc>
      </w:tr>
      <w:tr w:rsidR="00113BAB" w14:paraId="0606E941" w14:textId="77777777" w:rsidTr="00113BAB">
        <w:tc>
          <w:tcPr>
            <w:tcW w:w="2027" w:type="dxa"/>
          </w:tcPr>
          <w:p w14:paraId="2A167985" w14:textId="07BF6163" w:rsidR="00113BAB" w:rsidRPr="006F241C" w:rsidRDefault="00113BAB" w:rsidP="007425BA">
            <w:pPr>
              <w:rPr>
                <w:color w:val="002060"/>
              </w:rPr>
            </w:pPr>
            <w:r w:rsidRPr="006F241C">
              <w:rPr>
                <w:color w:val="002060"/>
              </w:rPr>
              <w:t>Discuss the role of the pharmacist within the home</w:t>
            </w:r>
            <w:r>
              <w:rPr>
                <w:color w:val="002060"/>
              </w:rPr>
              <w:t>.</w:t>
            </w:r>
          </w:p>
        </w:tc>
        <w:tc>
          <w:tcPr>
            <w:tcW w:w="2646" w:type="dxa"/>
          </w:tcPr>
          <w:p w14:paraId="1C118C55" w14:textId="77777777" w:rsidR="00113BAB" w:rsidRDefault="00113BAB" w:rsidP="007425BA">
            <w:pPr>
              <w:rPr>
                <w:rFonts w:ascii="Arial" w:hAnsi="Arial" w:cs="Arial"/>
                <w:b/>
                <w:bCs/>
                <w:sz w:val="20"/>
              </w:rPr>
            </w:pPr>
          </w:p>
        </w:tc>
        <w:tc>
          <w:tcPr>
            <w:tcW w:w="709" w:type="dxa"/>
          </w:tcPr>
          <w:p w14:paraId="68414D07" w14:textId="77777777" w:rsidR="00113BAB" w:rsidRDefault="00113BAB" w:rsidP="007425BA">
            <w:pPr>
              <w:rPr>
                <w:rFonts w:ascii="Arial" w:hAnsi="Arial" w:cs="Arial"/>
                <w:b/>
                <w:bCs/>
                <w:sz w:val="20"/>
              </w:rPr>
            </w:pPr>
          </w:p>
        </w:tc>
        <w:tc>
          <w:tcPr>
            <w:tcW w:w="709" w:type="dxa"/>
          </w:tcPr>
          <w:p w14:paraId="42DBDB86" w14:textId="77777777" w:rsidR="00113BAB" w:rsidRDefault="00113BAB" w:rsidP="007425BA">
            <w:pPr>
              <w:rPr>
                <w:rFonts w:ascii="Arial" w:hAnsi="Arial" w:cs="Arial"/>
                <w:b/>
                <w:bCs/>
                <w:sz w:val="20"/>
              </w:rPr>
            </w:pPr>
          </w:p>
        </w:tc>
        <w:tc>
          <w:tcPr>
            <w:tcW w:w="1842" w:type="dxa"/>
          </w:tcPr>
          <w:p w14:paraId="39DFA4A8" w14:textId="77777777" w:rsidR="00113BAB" w:rsidRDefault="00113BAB" w:rsidP="007425BA">
            <w:pPr>
              <w:rPr>
                <w:rFonts w:ascii="Arial" w:hAnsi="Arial" w:cs="Arial"/>
                <w:b/>
                <w:bCs/>
                <w:sz w:val="20"/>
              </w:rPr>
            </w:pPr>
          </w:p>
        </w:tc>
        <w:tc>
          <w:tcPr>
            <w:tcW w:w="1985" w:type="dxa"/>
          </w:tcPr>
          <w:p w14:paraId="53BC9E04" w14:textId="77777777" w:rsidR="00113BAB" w:rsidRDefault="00113BAB" w:rsidP="007425BA">
            <w:pPr>
              <w:rPr>
                <w:rFonts w:ascii="Arial" w:hAnsi="Arial" w:cs="Arial"/>
                <w:b/>
                <w:bCs/>
                <w:sz w:val="20"/>
              </w:rPr>
            </w:pPr>
          </w:p>
        </w:tc>
      </w:tr>
      <w:tr w:rsidR="00113BAB" w14:paraId="518C7B5C" w14:textId="77777777" w:rsidTr="00113BAB">
        <w:tc>
          <w:tcPr>
            <w:tcW w:w="2027" w:type="dxa"/>
          </w:tcPr>
          <w:p w14:paraId="762CA278" w14:textId="5407C923" w:rsidR="00113BAB" w:rsidRPr="006F241C" w:rsidRDefault="00113BAB" w:rsidP="007425BA">
            <w:pPr>
              <w:rPr>
                <w:color w:val="002060"/>
              </w:rPr>
            </w:pPr>
            <w:r w:rsidRPr="006F241C">
              <w:rPr>
                <w:color w:val="002060"/>
              </w:rPr>
              <w:t>Demonstrate awareness of procedures for obtaining &amp; storing medications</w:t>
            </w:r>
            <w:r>
              <w:rPr>
                <w:color w:val="002060"/>
              </w:rPr>
              <w:t>.</w:t>
            </w:r>
          </w:p>
        </w:tc>
        <w:tc>
          <w:tcPr>
            <w:tcW w:w="2646" w:type="dxa"/>
          </w:tcPr>
          <w:p w14:paraId="7FE3D44F" w14:textId="77777777" w:rsidR="00113BAB" w:rsidRDefault="00113BAB" w:rsidP="007425BA">
            <w:pPr>
              <w:rPr>
                <w:rFonts w:ascii="Arial" w:hAnsi="Arial" w:cs="Arial"/>
                <w:b/>
                <w:bCs/>
                <w:sz w:val="20"/>
              </w:rPr>
            </w:pPr>
          </w:p>
        </w:tc>
        <w:tc>
          <w:tcPr>
            <w:tcW w:w="709" w:type="dxa"/>
          </w:tcPr>
          <w:p w14:paraId="6254D368" w14:textId="77777777" w:rsidR="00113BAB" w:rsidRDefault="00113BAB" w:rsidP="007425BA">
            <w:pPr>
              <w:rPr>
                <w:rFonts w:ascii="Arial" w:hAnsi="Arial" w:cs="Arial"/>
                <w:b/>
                <w:bCs/>
                <w:sz w:val="20"/>
              </w:rPr>
            </w:pPr>
          </w:p>
        </w:tc>
        <w:tc>
          <w:tcPr>
            <w:tcW w:w="709" w:type="dxa"/>
          </w:tcPr>
          <w:p w14:paraId="0D7082A8" w14:textId="77777777" w:rsidR="00113BAB" w:rsidRDefault="00113BAB" w:rsidP="007425BA">
            <w:pPr>
              <w:rPr>
                <w:rFonts w:ascii="Arial" w:hAnsi="Arial" w:cs="Arial"/>
                <w:b/>
                <w:bCs/>
                <w:sz w:val="20"/>
              </w:rPr>
            </w:pPr>
          </w:p>
        </w:tc>
        <w:tc>
          <w:tcPr>
            <w:tcW w:w="1842" w:type="dxa"/>
          </w:tcPr>
          <w:p w14:paraId="280C139A" w14:textId="77777777" w:rsidR="00113BAB" w:rsidRDefault="00113BAB" w:rsidP="007425BA">
            <w:pPr>
              <w:rPr>
                <w:rFonts w:ascii="Arial" w:hAnsi="Arial" w:cs="Arial"/>
                <w:b/>
                <w:bCs/>
                <w:sz w:val="20"/>
              </w:rPr>
            </w:pPr>
          </w:p>
        </w:tc>
        <w:tc>
          <w:tcPr>
            <w:tcW w:w="1985" w:type="dxa"/>
          </w:tcPr>
          <w:p w14:paraId="7258BE61" w14:textId="77777777" w:rsidR="00113BAB" w:rsidRDefault="00113BAB" w:rsidP="007425BA">
            <w:pPr>
              <w:rPr>
                <w:rFonts w:ascii="Arial" w:hAnsi="Arial" w:cs="Arial"/>
                <w:b/>
                <w:bCs/>
                <w:sz w:val="20"/>
              </w:rPr>
            </w:pPr>
          </w:p>
        </w:tc>
      </w:tr>
      <w:tr w:rsidR="00113BAB" w14:paraId="45C15DAF" w14:textId="77777777" w:rsidTr="00113BAB">
        <w:tc>
          <w:tcPr>
            <w:tcW w:w="2027" w:type="dxa"/>
          </w:tcPr>
          <w:p w14:paraId="6BB29EC4" w14:textId="49BC2A11" w:rsidR="00113BAB" w:rsidRPr="006F241C" w:rsidRDefault="00113BAB" w:rsidP="007425BA">
            <w:pPr>
              <w:rPr>
                <w:color w:val="002060"/>
              </w:rPr>
            </w:pPr>
            <w:r w:rsidRPr="006F241C">
              <w:rPr>
                <w:color w:val="002060"/>
              </w:rPr>
              <w:t>Demonstrate safe practice in checking &amp; administration of oral medication</w:t>
            </w:r>
            <w:r>
              <w:rPr>
                <w:color w:val="002060"/>
              </w:rPr>
              <w:t>.</w:t>
            </w:r>
          </w:p>
        </w:tc>
        <w:tc>
          <w:tcPr>
            <w:tcW w:w="2646" w:type="dxa"/>
          </w:tcPr>
          <w:p w14:paraId="708BE568" w14:textId="77777777" w:rsidR="00113BAB" w:rsidRDefault="00113BAB" w:rsidP="007425BA">
            <w:pPr>
              <w:rPr>
                <w:rFonts w:ascii="Arial" w:hAnsi="Arial" w:cs="Arial"/>
                <w:b/>
                <w:bCs/>
                <w:sz w:val="20"/>
              </w:rPr>
            </w:pPr>
          </w:p>
        </w:tc>
        <w:tc>
          <w:tcPr>
            <w:tcW w:w="709" w:type="dxa"/>
          </w:tcPr>
          <w:p w14:paraId="41ECA950" w14:textId="77777777" w:rsidR="00113BAB" w:rsidRDefault="00113BAB" w:rsidP="007425BA">
            <w:pPr>
              <w:rPr>
                <w:rFonts w:ascii="Arial" w:hAnsi="Arial" w:cs="Arial"/>
                <w:b/>
                <w:bCs/>
                <w:sz w:val="20"/>
              </w:rPr>
            </w:pPr>
          </w:p>
        </w:tc>
        <w:tc>
          <w:tcPr>
            <w:tcW w:w="709" w:type="dxa"/>
          </w:tcPr>
          <w:p w14:paraId="730C4CF7" w14:textId="77777777" w:rsidR="00113BAB" w:rsidRDefault="00113BAB" w:rsidP="007425BA">
            <w:pPr>
              <w:rPr>
                <w:rFonts w:ascii="Arial" w:hAnsi="Arial" w:cs="Arial"/>
                <w:b/>
                <w:bCs/>
                <w:sz w:val="20"/>
              </w:rPr>
            </w:pPr>
          </w:p>
        </w:tc>
        <w:tc>
          <w:tcPr>
            <w:tcW w:w="1842" w:type="dxa"/>
          </w:tcPr>
          <w:p w14:paraId="1356BA57" w14:textId="77777777" w:rsidR="00113BAB" w:rsidRDefault="00113BAB" w:rsidP="007425BA">
            <w:pPr>
              <w:rPr>
                <w:rFonts w:ascii="Arial" w:hAnsi="Arial" w:cs="Arial"/>
                <w:b/>
                <w:bCs/>
                <w:sz w:val="20"/>
              </w:rPr>
            </w:pPr>
          </w:p>
        </w:tc>
        <w:tc>
          <w:tcPr>
            <w:tcW w:w="1985" w:type="dxa"/>
          </w:tcPr>
          <w:p w14:paraId="013768F0" w14:textId="77777777" w:rsidR="00113BAB" w:rsidRDefault="00113BAB" w:rsidP="007425BA">
            <w:pPr>
              <w:rPr>
                <w:rFonts w:ascii="Arial" w:hAnsi="Arial" w:cs="Arial"/>
                <w:b/>
                <w:bCs/>
                <w:sz w:val="20"/>
              </w:rPr>
            </w:pPr>
          </w:p>
        </w:tc>
      </w:tr>
      <w:tr w:rsidR="00113BAB" w14:paraId="0AA1E70F" w14:textId="77777777" w:rsidTr="00113BAB">
        <w:tc>
          <w:tcPr>
            <w:tcW w:w="2027" w:type="dxa"/>
          </w:tcPr>
          <w:p w14:paraId="4B1055B9" w14:textId="1EB0ACCE" w:rsidR="00113BAB" w:rsidRPr="006F241C" w:rsidRDefault="00113BAB" w:rsidP="007425BA">
            <w:pPr>
              <w:rPr>
                <w:color w:val="002060"/>
              </w:rPr>
            </w:pPr>
            <w:r w:rsidRPr="006F241C">
              <w:rPr>
                <w:color w:val="002060"/>
              </w:rPr>
              <w:t>Demonstrate safe practice of injections</w:t>
            </w:r>
            <w:r>
              <w:rPr>
                <w:color w:val="002060"/>
              </w:rPr>
              <w:t>.</w:t>
            </w:r>
          </w:p>
          <w:p w14:paraId="2E31506E" w14:textId="3B440C40" w:rsidR="00113BAB" w:rsidRPr="006F241C" w:rsidRDefault="00113BAB" w:rsidP="007425BA">
            <w:pPr>
              <w:rPr>
                <w:color w:val="002060"/>
              </w:rPr>
            </w:pPr>
            <w:r w:rsidRPr="00786FF2">
              <w:rPr>
                <w:color w:val="002060"/>
                <w:sz w:val="16"/>
              </w:rPr>
              <w:t xml:space="preserve">Use of the small </w:t>
            </w:r>
            <w:proofErr w:type="gramStart"/>
            <w:r w:rsidRPr="00786FF2">
              <w:rPr>
                <w:color w:val="002060"/>
                <w:sz w:val="16"/>
              </w:rPr>
              <w:t>sharps</w:t>
            </w:r>
            <w:proofErr w:type="gramEnd"/>
            <w:r w:rsidRPr="00786FF2">
              <w:rPr>
                <w:color w:val="002060"/>
                <w:sz w:val="16"/>
              </w:rPr>
              <w:t xml:space="preserve"> bins</w:t>
            </w:r>
            <w:r>
              <w:rPr>
                <w:color w:val="002060"/>
                <w:sz w:val="16"/>
              </w:rPr>
              <w:t xml:space="preserve"> on the medication trolley</w:t>
            </w:r>
            <w:r w:rsidRPr="00786FF2">
              <w:rPr>
                <w:color w:val="002060"/>
                <w:sz w:val="16"/>
              </w:rPr>
              <w:t>.</w:t>
            </w:r>
            <w:r w:rsidRPr="00786FF2">
              <w:rPr>
                <w:color w:val="002060"/>
              </w:rPr>
              <w:t xml:space="preserve"> </w:t>
            </w:r>
          </w:p>
        </w:tc>
        <w:tc>
          <w:tcPr>
            <w:tcW w:w="2646" w:type="dxa"/>
          </w:tcPr>
          <w:p w14:paraId="76B15082" w14:textId="77777777" w:rsidR="00113BAB" w:rsidRDefault="00113BAB" w:rsidP="007425BA">
            <w:pPr>
              <w:rPr>
                <w:rFonts w:ascii="Arial" w:hAnsi="Arial" w:cs="Arial"/>
                <w:b/>
                <w:bCs/>
                <w:sz w:val="20"/>
              </w:rPr>
            </w:pPr>
          </w:p>
        </w:tc>
        <w:tc>
          <w:tcPr>
            <w:tcW w:w="709" w:type="dxa"/>
          </w:tcPr>
          <w:p w14:paraId="0B6A94B9" w14:textId="77777777" w:rsidR="00113BAB" w:rsidRDefault="00113BAB" w:rsidP="007425BA">
            <w:pPr>
              <w:rPr>
                <w:rFonts w:ascii="Arial" w:hAnsi="Arial" w:cs="Arial"/>
                <w:b/>
                <w:bCs/>
                <w:sz w:val="20"/>
              </w:rPr>
            </w:pPr>
          </w:p>
        </w:tc>
        <w:tc>
          <w:tcPr>
            <w:tcW w:w="709" w:type="dxa"/>
          </w:tcPr>
          <w:p w14:paraId="4F6A86E4" w14:textId="77777777" w:rsidR="00113BAB" w:rsidRDefault="00113BAB" w:rsidP="007425BA">
            <w:pPr>
              <w:rPr>
                <w:rFonts w:ascii="Arial" w:hAnsi="Arial" w:cs="Arial"/>
                <w:b/>
                <w:bCs/>
                <w:sz w:val="20"/>
              </w:rPr>
            </w:pPr>
          </w:p>
        </w:tc>
        <w:tc>
          <w:tcPr>
            <w:tcW w:w="1842" w:type="dxa"/>
          </w:tcPr>
          <w:p w14:paraId="2ACF0B71" w14:textId="77777777" w:rsidR="00113BAB" w:rsidRDefault="00113BAB" w:rsidP="007425BA">
            <w:pPr>
              <w:rPr>
                <w:rFonts w:ascii="Arial" w:hAnsi="Arial" w:cs="Arial"/>
                <w:b/>
                <w:bCs/>
                <w:sz w:val="20"/>
              </w:rPr>
            </w:pPr>
          </w:p>
        </w:tc>
        <w:tc>
          <w:tcPr>
            <w:tcW w:w="1985" w:type="dxa"/>
          </w:tcPr>
          <w:p w14:paraId="63F6B59B" w14:textId="77777777" w:rsidR="00113BAB" w:rsidRDefault="00113BAB" w:rsidP="007425BA">
            <w:pPr>
              <w:rPr>
                <w:rFonts w:ascii="Arial" w:hAnsi="Arial" w:cs="Arial"/>
                <w:b/>
                <w:bCs/>
                <w:sz w:val="20"/>
              </w:rPr>
            </w:pPr>
          </w:p>
        </w:tc>
      </w:tr>
      <w:tr w:rsidR="00113BAB" w14:paraId="4BAE03D8" w14:textId="77777777" w:rsidTr="00113BAB">
        <w:tc>
          <w:tcPr>
            <w:tcW w:w="2027" w:type="dxa"/>
          </w:tcPr>
          <w:p w14:paraId="0484A4E9" w14:textId="5E091FC0" w:rsidR="00113BAB" w:rsidRPr="006F241C" w:rsidRDefault="00113BAB" w:rsidP="007425BA">
            <w:pPr>
              <w:rPr>
                <w:color w:val="002060"/>
              </w:rPr>
            </w:pPr>
            <w:r>
              <w:rPr>
                <w:color w:val="002060"/>
              </w:rPr>
              <w:t xml:space="preserve">Discuss the importance of dating and signing </w:t>
            </w:r>
            <w:r>
              <w:rPr>
                <w:color w:val="002060"/>
              </w:rPr>
              <w:lastRenderedPageBreak/>
              <w:t xml:space="preserve">the yellow sharps bins. </w:t>
            </w:r>
          </w:p>
        </w:tc>
        <w:tc>
          <w:tcPr>
            <w:tcW w:w="2646" w:type="dxa"/>
          </w:tcPr>
          <w:p w14:paraId="7E5E0775" w14:textId="77777777" w:rsidR="00113BAB" w:rsidRDefault="00113BAB" w:rsidP="007425BA">
            <w:pPr>
              <w:rPr>
                <w:rFonts w:ascii="Arial" w:hAnsi="Arial" w:cs="Arial"/>
                <w:b/>
                <w:bCs/>
                <w:sz w:val="20"/>
              </w:rPr>
            </w:pPr>
          </w:p>
        </w:tc>
        <w:tc>
          <w:tcPr>
            <w:tcW w:w="709" w:type="dxa"/>
          </w:tcPr>
          <w:p w14:paraId="7851119B" w14:textId="77777777" w:rsidR="00113BAB" w:rsidRDefault="00113BAB" w:rsidP="007425BA">
            <w:pPr>
              <w:rPr>
                <w:rFonts w:ascii="Arial" w:hAnsi="Arial" w:cs="Arial"/>
                <w:b/>
                <w:bCs/>
                <w:sz w:val="20"/>
              </w:rPr>
            </w:pPr>
          </w:p>
        </w:tc>
        <w:tc>
          <w:tcPr>
            <w:tcW w:w="709" w:type="dxa"/>
          </w:tcPr>
          <w:p w14:paraId="77A2399F" w14:textId="77777777" w:rsidR="00113BAB" w:rsidRDefault="00113BAB" w:rsidP="007425BA">
            <w:pPr>
              <w:rPr>
                <w:rFonts w:ascii="Arial" w:hAnsi="Arial" w:cs="Arial"/>
                <w:b/>
                <w:bCs/>
                <w:sz w:val="20"/>
              </w:rPr>
            </w:pPr>
          </w:p>
        </w:tc>
        <w:tc>
          <w:tcPr>
            <w:tcW w:w="1842" w:type="dxa"/>
          </w:tcPr>
          <w:p w14:paraId="634112F7" w14:textId="77777777" w:rsidR="00113BAB" w:rsidRDefault="00113BAB" w:rsidP="007425BA">
            <w:pPr>
              <w:rPr>
                <w:rFonts w:ascii="Arial" w:hAnsi="Arial" w:cs="Arial"/>
                <w:b/>
                <w:bCs/>
                <w:sz w:val="20"/>
              </w:rPr>
            </w:pPr>
          </w:p>
        </w:tc>
        <w:tc>
          <w:tcPr>
            <w:tcW w:w="1985" w:type="dxa"/>
          </w:tcPr>
          <w:p w14:paraId="5281768E" w14:textId="77777777" w:rsidR="00113BAB" w:rsidRDefault="00113BAB" w:rsidP="007425BA">
            <w:pPr>
              <w:rPr>
                <w:rFonts w:ascii="Arial" w:hAnsi="Arial" w:cs="Arial"/>
                <w:b/>
                <w:bCs/>
                <w:sz w:val="20"/>
              </w:rPr>
            </w:pPr>
          </w:p>
        </w:tc>
      </w:tr>
      <w:tr w:rsidR="00113BAB" w14:paraId="54BC88E1" w14:textId="77777777" w:rsidTr="00113BAB">
        <w:tc>
          <w:tcPr>
            <w:tcW w:w="2027" w:type="dxa"/>
          </w:tcPr>
          <w:p w14:paraId="6B50DE14" w14:textId="3C96C17A" w:rsidR="00113BAB" w:rsidRPr="006F241C" w:rsidRDefault="00113BAB" w:rsidP="007425BA">
            <w:pPr>
              <w:rPr>
                <w:color w:val="002060"/>
              </w:rPr>
            </w:pPr>
            <w:r w:rsidRPr="006F241C">
              <w:rPr>
                <w:color w:val="002060"/>
              </w:rPr>
              <w:t>Discuss the disposal of medications</w:t>
            </w:r>
            <w:r>
              <w:rPr>
                <w:color w:val="002060"/>
              </w:rPr>
              <w:t>.</w:t>
            </w:r>
          </w:p>
          <w:p w14:paraId="6258D194" w14:textId="2ECBC139" w:rsidR="00113BAB" w:rsidRPr="006F241C" w:rsidRDefault="00113BAB" w:rsidP="007425BA">
            <w:pPr>
              <w:rPr>
                <w:color w:val="002060"/>
              </w:rPr>
            </w:pPr>
            <w:r w:rsidRPr="00786FF2">
              <w:rPr>
                <w:color w:val="002060"/>
                <w:sz w:val="16"/>
              </w:rPr>
              <w:t xml:space="preserve">Evidence understanding on EMAR. </w:t>
            </w:r>
          </w:p>
        </w:tc>
        <w:tc>
          <w:tcPr>
            <w:tcW w:w="2646" w:type="dxa"/>
          </w:tcPr>
          <w:p w14:paraId="7A8E643A" w14:textId="77777777" w:rsidR="00113BAB" w:rsidRDefault="00113BAB" w:rsidP="007425BA">
            <w:pPr>
              <w:rPr>
                <w:rFonts w:ascii="Arial" w:hAnsi="Arial" w:cs="Arial"/>
                <w:b/>
                <w:bCs/>
                <w:sz w:val="20"/>
              </w:rPr>
            </w:pPr>
          </w:p>
        </w:tc>
        <w:tc>
          <w:tcPr>
            <w:tcW w:w="709" w:type="dxa"/>
          </w:tcPr>
          <w:p w14:paraId="43A7F5C3" w14:textId="77777777" w:rsidR="00113BAB" w:rsidRDefault="00113BAB" w:rsidP="007425BA">
            <w:pPr>
              <w:rPr>
                <w:rFonts w:ascii="Arial" w:hAnsi="Arial" w:cs="Arial"/>
                <w:b/>
                <w:bCs/>
                <w:sz w:val="20"/>
              </w:rPr>
            </w:pPr>
          </w:p>
        </w:tc>
        <w:tc>
          <w:tcPr>
            <w:tcW w:w="709" w:type="dxa"/>
          </w:tcPr>
          <w:p w14:paraId="1D01D8A7" w14:textId="77777777" w:rsidR="00113BAB" w:rsidRDefault="00113BAB" w:rsidP="007425BA">
            <w:pPr>
              <w:rPr>
                <w:rFonts w:ascii="Arial" w:hAnsi="Arial" w:cs="Arial"/>
                <w:b/>
                <w:bCs/>
                <w:sz w:val="20"/>
              </w:rPr>
            </w:pPr>
          </w:p>
        </w:tc>
        <w:tc>
          <w:tcPr>
            <w:tcW w:w="1842" w:type="dxa"/>
          </w:tcPr>
          <w:p w14:paraId="631EBC4C" w14:textId="77777777" w:rsidR="00113BAB" w:rsidRDefault="00113BAB" w:rsidP="007425BA">
            <w:pPr>
              <w:rPr>
                <w:rFonts w:ascii="Arial" w:hAnsi="Arial" w:cs="Arial"/>
                <w:b/>
                <w:bCs/>
                <w:sz w:val="20"/>
              </w:rPr>
            </w:pPr>
          </w:p>
        </w:tc>
        <w:tc>
          <w:tcPr>
            <w:tcW w:w="1985" w:type="dxa"/>
          </w:tcPr>
          <w:p w14:paraId="2D2A8EFF" w14:textId="77777777" w:rsidR="00113BAB" w:rsidRDefault="00113BAB" w:rsidP="007425BA">
            <w:pPr>
              <w:rPr>
                <w:rFonts w:ascii="Arial" w:hAnsi="Arial" w:cs="Arial"/>
                <w:b/>
                <w:bCs/>
                <w:sz w:val="20"/>
              </w:rPr>
            </w:pPr>
          </w:p>
        </w:tc>
      </w:tr>
      <w:tr w:rsidR="00113BAB" w14:paraId="05DFED3A" w14:textId="77777777" w:rsidTr="00113BAB">
        <w:tc>
          <w:tcPr>
            <w:tcW w:w="2027" w:type="dxa"/>
          </w:tcPr>
          <w:p w14:paraId="5FDBFB13" w14:textId="77777777" w:rsidR="00113BAB" w:rsidRPr="006F241C" w:rsidRDefault="00113BAB" w:rsidP="007425BA">
            <w:pPr>
              <w:rPr>
                <w:color w:val="002060"/>
              </w:rPr>
            </w:pPr>
            <w:r w:rsidRPr="006F241C">
              <w:rPr>
                <w:color w:val="002060"/>
              </w:rPr>
              <w:t>Discuss the appropriate action to be taken in the event of a drug error</w:t>
            </w:r>
          </w:p>
          <w:p w14:paraId="153BF1DB" w14:textId="3DABE05A" w:rsidR="00113BAB" w:rsidRPr="006F241C" w:rsidRDefault="00113BAB" w:rsidP="007425BA">
            <w:pPr>
              <w:rPr>
                <w:color w:val="002060"/>
              </w:rPr>
            </w:pPr>
            <w:r w:rsidRPr="00786FF2">
              <w:rPr>
                <w:color w:val="002060"/>
                <w:sz w:val="16"/>
              </w:rPr>
              <w:t xml:space="preserve">Use of form 3.02 to be completed. </w:t>
            </w:r>
          </w:p>
        </w:tc>
        <w:tc>
          <w:tcPr>
            <w:tcW w:w="2646" w:type="dxa"/>
          </w:tcPr>
          <w:p w14:paraId="7651A176" w14:textId="77777777" w:rsidR="00113BAB" w:rsidRDefault="00113BAB" w:rsidP="007425BA">
            <w:pPr>
              <w:rPr>
                <w:rFonts w:ascii="Arial" w:hAnsi="Arial" w:cs="Arial"/>
                <w:b/>
                <w:bCs/>
                <w:sz w:val="20"/>
              </w:rPr>
            </w:pPr>
          </w:p>
        </w:tc>
        <w:tc>
          <w:tcPr>
            <w:tcW w:w="709" w:type="dxa"/>
          </w:tcPr>
          <w:p w14:paraId="34AC252D" w14:textId="77777777" w:rsidR="00113BAB" w:rsidRDefault="00113BAB" w:rsidP="007425BA">
            <w:pPr>
              <w:rPr>
                <w:rFonts w:ascii="Arial" w:hAnsi="Arial" w:cs="Arial"/>
                <w:b/>
                <w:bCs/>
                <w:sz w:val="20"/>
              </w:rPr>
            </w:pPr>
          </w:p>
        </w:tc>
        <w:tc>
          <w:tcPr>
            <w:tcW w:w="709" w:type="dxa"/>
          </w:tcPr>
          <w:p w14:paraId="29AB823B" w14:textId="77777777" w:rsidR="00113BAB" w:rsidRDefault="00113BAB" w:rsidP="007425BA">
            <w:pPr>
              <w:rPr>
                <w:rFonts w:ascii="Arial" w:hAnsi="Arial" w:cs="Arial"/>
                <w:b/>
                <w:bCs/>
                <w:sz w:val="20"/>
              </w:rPr>
            </w:pPr>
          </w:p>
        </w:tc>
        <w:tc>
          <w:tcPr>
            <w:tcW w:w="1842" w:type="dxa"/>
          </w:tcPr>
          <w:p w14:paraId="7766FF8B" w14:textId="77777777" w:rsidR="00113BAB" w:rsidRDefault="00113BAB" w:rsidP="007425BA">
            <w:pPr>
              <w:rPr>
                <w:rFonts w:ascii="Arial" w:hAnsi="Arial" w:cs="Arial"/>
                <w:b/>
                <w:bCs/>
                <w:sz w:val="20"/>
              </w:rPr>
            </w:pPr>
          </w:p>
        </w:tc>
        <w:tc>
          <w:tcPr>
            <w:tcW w:w="1985" w:type="dxa"/>
          </w:tcPr>
          <w:p w14:paraId="45666FE8" w14:textId="77777777" w:rsidR="00113BAB" w:rsidRDefault="00113BAB" w:rsidP="007425BA">
            <w:pPr>
              <w:rPr>
                <w:rFonts w:ascii="Arial" w:hAnsi="Arial" w:cs="Arial"/>
                <w:b/>
                <w:bCs/>
                <w:sz w:val="20"/>
              </w:rPr>
            </w:pPr>
          </w:p>
        </w:tc>
      </w:tr>
      <w:tr w:rsidR="00113BAB" w14:paraId="3E53C576" w14:textId="77777777" w:rsidTr="00113BAB">
        <w:tc>
          <w:tcPr>
            <w:tcW w:w="2027" w:type="dxa"/>
          </w:tcPr>
          <w:p w14:paraId="7A9C8AA8" w14:textId="05CA9FE9" w:rsidR="00113BAB" w:rsidRPr="006F241C" w:rsidRDefault="00113BAB" w:rsidP="007425BA">
            <w:pPr>
              <w:rPr>
                <w:color w:val="002060"/>
              </w:rPr>
            </w:pPr>
            <w:r w:rsidRPr="006F241C">
              <w:rPr>
                <w:color w:val="002060"/>
              </w:rPr>
              <w:t>Discuss the appropriate action to be taken in the event of an adverse drug reaction</w:t>
            </w:r>
            <w:r>
              <w:rPr>
                <w:color w:val="002060"/>
              </w:rPr>
              <w:t>.</w:t>
            </w:r>
          </w:p>
        </w:tc>
        <w:tc>
          <w:tcPr>
            <w:tcW w:w="2646" w:type="dxa"/>
          </w:tcPr>
          <w:p w14:paraId="435E71A6" w14:textId="77777777" w:rsidR="00113BAB" w:rsidRDefault="00113BAB" w:rsidP="007425BA">
            <w:pPr>
              <w:rPr>
                <w:rFonts w:ascii="Arial" w:hAnsi="Arial" w:cs="Arial"/>
                <w:b/>
                <w:bCs/>
                <w:sz w:val="20"/>
              </w:rPr>
            </w:pPr>
          </w:p>
        </w:tc>
        <w:tc>
          <w:tcPr>
            <w:tcW w:w="709" w:type="dxa"/>
          </w:tcPr>
          <w:p w14:paraId="193AC5A6" w14:textId="77777777" w:rsidR="00113BAB" w:rsidRDefault="00113BAB" w:rsidP="007425BA">
            <w:pPr>
              <w:rPr>
                <w:rFonts w:ascii="Arial" w:hAnsi="Arial" w:cs="Arial"/>
                <w:b/>
                <w:bCs/>
                <w:sz w:val="20"/>
              </w:rPr>
            </w:pPr>
          </w:p>
        </w:tc>
        <w:tc>
          <w:tcPr>
            <w:tcW w:w="709" w:type="dxa"/>
          </w:tcPr>
          <w:p w14:paraId="182C1DF6" w14:textId="77777777" w:rsidR="00113BAB" w:rsidRDefault="00113BAB" w:rsidP="007425BA">
            <w:pPr>
              <w:rPr>
                <w:rFonts w:ascii="Arial" w:hAnsi="Arial" w:cs="Arial"/>
                <w:b/>
                <w:bCs/>
                <w:sz w:val="20"/>
              </w:rPr>
            </w:pPr>
          </w:p>
        </w:tc>
        <w:tc>
          <w:tcPr>
            <w:tcW w:w="1842" w:type="dxa"/>
          </w:tcPr>
          <w:p w14:paraId="6CF9DEBC" w14:textId="77777777" w:rsidR="00113BAB" w:rsidRDefault="00113BAB" w:rsidP="007425BA">
            <w:pPr>
              <w:rPr>
                <w:rFonts w:ascii="Arial" w:hAnsi="Arial" w:cs="Arial"/>
                <w:b/>
                <w:bCs/>
                <w:sz w:val="20"/>
              </w:rPr>
            </w:pPr>
          </w:p>
        </w:tc>
        <w:tc>
          <w:tcPr>
            <w:tcW w:w="1985" w:type="dxa"/>
          </w:tcPr>
          <w:p w14:paraId="48E2C2B0" w14:textId="77777777" w:rsidR="00113BAB" w:rsidRDefault="00113BAB" w:rsidP="007425BA">
            <w:pPr>
              <w:rPr>
                <w:rFonts w:ascii="Arial" w:hAnsi="Arial" w:cs="Arial"/>
                <w:b/>
                <w:bCs/>
                <w:sz w:val="20"/>
              </w:rPr>
            </w:pPr>
          </w:p>
        </w:tc>
      </w:tr>
      <w:tr w:rsidR="00113BAB" w14:paraId="589147FD" w14:textId="77777777" w:rsidTr="00113BAB">
        <w:tc>
          <w:tcPr>
            <w:tcW w:w="2027" w:type="dxa"/>
          </w:tcPr>
          <w:p w14:paraId="0626621D" w14:textId="77777777" w:rsidR="00113BAB" w:rsidRDefault="00113BAB" w:rsidP="007425BA">
            <w:pPr>
              <w:rPr>
                <w:color w:val="002060"/>
              </w:rPr>
            </w:pPr>
            <w:r w:rsidRPr="006F241C">
              <w:rPr>
                <w:color w:val="002060"/>
              </w:rPr>
              <w:t>Demonstrate safe practice in checking and administration of CDs</w:t>
            </w:r>
            <w:r>
              <w:rPr>
                <w:color w:val="002060"/>
              </w:rPr>
              <w:t xml:space="preserve">. </w:t>
            </w:r>
          </w:p>
          <w:p w14:paraId="1F567031" w14:textId="470ECC31" w:rsidR="00113BAB" w:rsidRPr="006F241C" w:rsidRDefault="00113BAB" w:rsidP="007425BA">
            <w:pPr>
              <w:rPr>
                <w:color w:val="002060"/>
              </w:rPr>
            </w:pPr>
            <w:r w:rsidRPr="00786FF2">
              <w:rPr>
                <w:color w:val="002060"/>
                <w:sz w:val="16"/>
              </w:rPr>
              <w:t xml:space="preserve">Ensure the second person has a medication or a controlled </w:t>
            </w:r>
            <w:proofErr w:type="gramStart"/>
            <w:r w:rsidRPr="00786FF2">
              <w:rPr>
                <w:color w:val="002060"/>
                <w:sz w:val="16"/>
              </w:rPr>
              <w:t>drug  competency</w:t>
            </w:r>
            <w:proofErr w:type="gramEnd"/>
            <w:r w:rsidRPr="00786FF2">
              <w:rPr>
                <w:color w:val="002060"/>
                <w:sz w:val="16"/>
              </w:rPr>
              <w:t>.</w:t>
            </w:r>
          </w:p>
        </w:tc>
        <w:tc>
          <w:tcPr>
            <w:tcW w:w="2646" w:type="dxa"/>
          </w:tcPr>
          <w:p w14:paraId="3B4F5064" w14:textId="77777777" w:rsidR="00113BAB" w:rsidRDefault="00113BAB" w:rsidP="007425BA">
            <w:pPr>
              <w:rPr>
                <w:rFonts w:ascii="Arial" w:hAnsi="Arial" w:cs="Arial"/>
                <w:b/>
                <w:bCs/>
                <w:sz w:val="20"/>
              </w:rPr>
            </w:pPr>
          </w:p>
        </w:tc>
        <w:tc>
          <w:tcPr>
            <w:tcW w:w="709" w:type="dxa"/>
          </w:tcPr>
          <w:p w14:paraId="6CCBD0E3" w14:textId="77777777" w:rsidR="00113BAB" w:rsidRDefault="00113BAB" w:rsidP="007425BA">
            <w:pPr>
              <w:rPr>
                <w:rFonts w:ascii="Arial" w:hAnsi="Arial" w:cs="Arial"/>
                <w:b/>
                <w:bCs/>
                <w:sz w:val="20"/>
              </w:rPr>
            </w:pPr>
          </w:p>
        </w:tc>
        <w:tc>
          <w:tcPr>
            <w:tcW w:w="709" w:type="dxa"/>
          </w:tcPr>
          <w:p w14:paraId="6F6B116A" w14:textId="77777777" w:rsidR="00113BAB" w:rsidRDefault="00113BAB" w:rsidP="007425BA">
            <w:pPr>
              <w:rPr>
                <w:rFonts w:ascii="Arial" w:hAnsi="Arial" w:cs="Arial"/>
                <w:b/>
                <w:bCs/>
                <w:sz w:val="20"/>
              </w:rPr>
            </w:pPr>
          </w:p>
        </w:tc>
        <w:tc>
          <w:tcPr>
            <w:tcW w:w="1842" w:type="dxa"/>
          </w:tcPr>
          <w:p w14:paraId="6BA589E1" w14:textId="77777777" w:rsidR="00113BAB" w:rsidRDefault="00113BAB" w:rsidP="007425BA">
            <w:pPr>
              <w:rPr>
                <w:rFonts w:ascii="Arial" w:hAnsi="Arial" w:cs="Arial"/>
                <w:b/>
                <w:bCs/>
                <w:sz w:val="20"/>
              </w:rPr>
            </w:pPr>
          </w:p>
        </w:tc>
        <w:tc>
          <w:tcPr>
            <w:tcW w:w="1985" w:type="dxa"/>
          </w:tcPr>
          <w:p w14:paraId="48A76317" w14:textId="77777777" w:rsidR="00113BAB" w:rsidRDefault="00113BAB" w:rsidP="007425BA">
            <w:pPr>
              <w:rPr>
                <w:rFonts w:ascii="Arial" w:hAnsi="Arial" w:cs="Arial"/>
                <w:b/>
                <w:bCs/>
                <w:sz w:val="20"/>
              </w:rPr>
            </w:pPr>
          </w:p>
        </w:tc>
      </w:tr>
      <w:tr w:rsidR="00113BAB" w14:paraId="5EC54203" w14:textId="77777777" w:rsidTr="00113BAB">
        <w:tc>
          <w:tcPr>
            <w:tcW w:w="2027" w:type="dxa"/>
          </w:tcPr>
          <w:p w14:paraId="58839E8F" w14:textId="77777777" w:rsidR="00113BAB" w:rsidRPr="006F241C" w:rsidRDefault="00113BAB" w:rsidP="007425BA">
            <w:pPr>
              <w:rPr>
                <w:color w:val="002060"/>
              </w:rPr>
            </w:pPr>
            <w:r w:rsidRPr="006F241C">
              <w:rPr>
                <w:color w:val="002060"/>
              </w:rPr>
              <w:t>Discuss the appropriate action for checking in and recording CDs</w:t>
            </w:r>
          </w:p>
          <w:p w14:paraId="4C66B222" w14:textId="3A41CDDB" w:rsidR="00113BAB" w:rsidRPr="006F241C" w:rsidRDefault="00113BAB" w:rsidP="007425BA">
            <w:pPr>
              <w:rPr>
                <w:color w:val="002060"/>
              </w:rPr>
            </w:pPr>
            <w:r w:rsidRPr="00786FF2">
              <w:rPr>
                <w:color w:val="002060"/>
                <w:sz w:val="16"/>
              </w:rPr>
              <w:t xml:space="preserve">Use of both EMAR and CD Register. </w:t>
            </w:r>
          </w:p>
        </w:tc>
        <w:tc>
          <w:tcPr>
            <w:tcW w:w="2646" w:type="dxa"/>
          </w:tcPr>
          <w:p w14:paraId="61646BCA" w14:textId="77777777" w:rsidR="00113BAB" w:rsidRDefault="00113BAB" w:rsidP="007425BA">
            <w:pPr>
              <w:rPr>
                <w:rFonts w:ascii="Arial" w:hAnsi="Arial" w:cs="Arial"/>
                <w:b/>
                <w:bCs/>
                <w:sz w:val="20"/>
              </w:rPr>
            </w:pPr>
          </w:p>
        </w:tc>
        <w:tc>
          <w:tcPr>
            <w:tcW w:w="709" w:type="dxa"/>
          </w:tcPr>
          <w:p w14:paraId="648805CA" w14:textId="77777777" w:rsidR="00113BAB" w:rsidRDefault="00113BAB" w:rsidP="007425BA">
            <w:pPr>
              <w:rPr>
                <w:rFonts w:ascii="Arial" w:hAnsi="Arial" w:cs="Arial"/>
                <w:b/>
                <w:bCs/>
                <w:sz w:val="20"/>
              </w:rPr>
            </w:pPr>
          </w:p>
        </w:tc>
        <w:tc>
          <w:tcPr>
            <w:tcW w:w="709" w:type="dxa"/>
          </w:tcPr>
          <w:p w14:paraId="7432136D" w14:textId="77777777" w:rsidR="00113BAB" w:rsidRDefault="00113BAB" w:rsidP="007425BA">
            <w:pPr>
              <w:rPr>
                <w:rFonts w:ascii="Arial" w:hAnsi="Arial" w:cs="Arial"/>
                <w:b/>
                <w:bCs/>
                <w:sz w:val="20"/>
              </w:rPr>
            </w:pPr>
          </w:p>
        </w:tc>
        <w:tc>
          <w:tcPr>
            <w:tcW w:w="1842" w:type="dxa"/>
          </w:tcPr>
          <w:p w14:paraId="386B2022" w14:textId="77777777" w:rsidR="00113BAB" w:rsidRDefault="00113BAB" w:rsidP="007425BA">
            <w:pPr>
              <w:rPr>
                <w:rFonts w:ascii="Arial" w:hAnsi="Arial" w:cs="Arial"/>
                <w:b/>
                <w:bCs/>
                <w:sz w:val="20"/>
              </w:rPr>
            </w:pPr>
          </w:p>
        </w:tc>
        <w:tc>
          <w:tcPr>
            <w:tcW w:w="1985" w:type="dxa"/>
          </w:tcPr>
          <w:p w14:paraId="00BC9C4F" w14:textId="77777777" w:rsidR="00113BAB" w:rsidRDefault="00113BAB" w:rsidP="007425BA">
            <w:pPr>
              <w:rPr>
                <w:rFonts w:ascii="Arial" w:hAnsi="Arial" w:cs="Arial"/>
                <w:b/>
                <w:bCs/>
                <w:sz w:val="20"/>
              </w:rPr>
            </w:pPr>
          </w:p>
        </w:tc>
      </w:tr>
      <w:tr w:rsidR="00113BAB" w14:paraId="02F197F4" w14:textId="77777777" w:rsidTr="00113BAB">
        <w:tc>
          <w:tcPr>
            <w:tcW w:w="2027" w:type="dxa"/>
          </w:tcPr>
          <w:p w14:paraId="63CFB51C" w14:textId="77777777" w:rsidR="00113BAB" w:rsidRPr="00900D32" w:rsidRDefault="00113BAB" w:rsidP="007425BA">
            <w:pPr>
              <w:rPr>
                <w:color w:val="002060"/>
              </w:rPr>
            </w:pPr>
            <w:r w:rsidRPr="00900D32">
              <w:rPr>
                <w:color w:val="002060"/>
              </w:rPr>
              <w:t xml:space="preserve">Discuss actions required when checking in Antibiotics in the home. </w:t>
            </w:r>
          </w:p>
          <w:p w14:paraId="50419653" w14:textId="0FFF05B4" w:rsidR="00113BAB" w:rsidRPr="006F241C" w:rsidRDefault="00113BAB" w:rsidP="007425BA">
            <w:pPr>
              <w:rPr>
                <w:color w:val="002060"/>
              </w:rPr>
            </w:pPr>
            <w:r w:rsidRPr="00900D32">
              <w:rPr>
                <w:color w:val="002060"/>
                <w:sz w:val="16"/>
              </w:rPr>
              <w:t>Ensure use of Acute Care Plan form 3.03 is completed on iCare.</w:t>
            </w:r>
          </w:p>
        </w:tc>
        <w:tc>
          <w:tcPr>
            <w:tcW w:w="2646" w:type="dxa"/>
          </w:tcPr>
          <w:p w14:paraId="43B8C294" w14:textId="77777777" w:rsidR="00113BAB" w:rsidRDefault="00113BAB" w:rsidP="007425BA">
            <w:pPr>
              <w:rPr>
                <w:rFonts w:ascii="Arial" w:hAnsi="Arial" w:cs="Arial"/>
                <w:b/>
                <w:bCs/>
                <w:sz w:val="20"/>
              </w:rPr>
            </w:pPr>
          </w:p>
        </w:tc>
        <w:tc>
          <w:tcPr>
            <w:tcW w:w="709" w:type="dxa"/>
          </w:tcPr>
          <w:p w14:paraId="220D7133" w14:textId="77777777" w:rsidR="00113BAB" w:rsidRDefault="00113BAB" w:rsidP="007425BA">
            <w:pPr>
              <w:rPr>
                <w:rFonts w:ascii="Arial" w:hAnsi="Arial" w:cs="Arial"/>
                <w:b/>
                <w:bCs/>
                <w:sz w:val="20"/>
              </w:rPr>
            </w:pPr>
          </w:p>
        </w:tc>
        <w:tc>
          <w:tcPr>
            <w:tcW w:w="709" w:type="dxa"/>
          </w:tcPr>
          <w:p w14:paraId="12A34B05" w14:textId="77777777" w:rsidR="00113BAB" w:rsidRDefault="00113BAB" w:rsidP="007425BA">
            <w:pPr>
              <w:rPr>
                <w:rFonts w:ascii="Arial" w:hAnsi="Arial" w:cs="Arial"/>
                <w:b/>
                <w:bCs/>
                <w:sz w:val="20"/>
              </w:rPr>
            </w:pPr>
          </w:p>
        </w:tc>
        <w:tc>
          <w:tcPr>
            <w:tcW w:w="1842" w:type="dxa"/>
          </w:tcPr>
          <w:p w14:paraId="105DAB74" w14:textId="77777777" w:rsidR="00113BAB" w:rsidRDefault="00113BAB" w:rsidP="007425BA">
            <w:pPr>
              <w:rPr>
                <w:rFonts w:ascii="Arial" w:hAnsi="Arial" w:cs="Arial"/>
                <w:b/>
                <w:bCs/>
                <w:sz w:val="20"/>
              </w:rPr>
            </w:pPr>
          </w:p>
        </w:tc>
        <w:tc>
          <w:tcPr>
            <w:tcW w:w="1985" w:type="dxa"/>
          </w:tcPr>
          <w:p w14:paraId="74873B0F" w14:textId="77777777" w:rsidR="00113BAB" w:rsidRDefault="00113BAB" w:rsidP="007425BA">
            <w:pPr>
              <w:rPr>
                <w:rFonts w:ascii="Arial" w:hAnsi="Arial" w:cs="Arial"/>
                <w:b/>
                <w:bCs/>
                <w:sz w:val="20"/>
              </w:rPr>
            </w:pPr>
          </w:p>
        </w:tc>
      </w:tr>
      <w:tr w:rsidR="00113BAB" w14:paraId="176A3294" w14:textId="77777777" w:rsidTr="00113BAB">
        <w:tc>
          <w:tcPr>
            <w:tcW w:w="2027" w:type="dxa"/>
          </w:tcPr>
          <w:p w14:paraId="33B3B565" w14:textId="0983200E" w:rsidR="00113BAB" w:rsidRPr="006F241C" w:rsidRDefault="00113BAB" w:rsidP="007425BA">
            <w:pPr>
              <w:rPr>
                <w:color w:val="002060"/>
              </w:rPr>
            </w:pPr>
            <w:r w:rsidRPr="006F241C">
              <w:rPr>
                <w:color w:val="002060"/>
              </w:rPr>
              <w:t xml:space="preserve">Demonstrate awareness of the storage of medications within &amp; the use </w:t>
            </w:r>
            <w:r w:rsidRPr="006F241C">
              <w:rPr>
                <w:color w:val="002060"/>
              </w:rPr>
              <w:lastRenderedPageBreak/>
              <w:t>of the drugs refrigerator</w:t>
            </w:r>
            <w:r>
              <w:rPr>
                <w:color w:val="002060"/>
              </w:rPr>
              <w:t>.</w:t>
            </w:r>
          </w:p>
        </w:tc>
        <w:tc>
          <w:tcPr>
            <w:tcW w:w="2646" w:type="dxa"/>
          </w:tcPr>
          <w:p w14:paraId="39CDFD3F" w14:textId="77777777" w:rsidR="00113BAB" w:rsidRDefault="00113BAB" w:rsidP="007425BA">
            <w:pPr>
              <w:rPr>
                <w:rFonts w:ascii="Arial" w:hAnsi="Arial" w:cs="Arial"/>
                <w:b/>
                <w:bCs/>
                <w:sz w:val="20"/>
              </w:rPr>
            </w:pPr>
          </w:p>
        </w:tc>
        <w:tc>
          <w:tcPr>
            <w:tcW w:w="709" w:type="dxa"/>
          </w:tcPr>
          <w:p w14:paraId="2E793CA5" w14:textId="77777777" w:rsidR="00113BAB" w:rsidRDefault="00113BAB" w:rsidP="007425BA">
            <w:pPr>
              <w:rPr>
                <w:rFonts w:ascii="Arial" w:hAnsi="Arial" w:cs="Arial"/>
                <w:b/>
                <w:bCs/>
                <w:sz w:val="20"/>
              </w:rPr>
            </w:pPr>
          </w:p>
        </w:tc>
        <w:tc>
          <w:tcPr>
            <w:tcW w:w="709" w:type="dxa"/>
          </w:tcPr>
          <w:p w14:paraId="5E45B938" w14:textId="77777777" w:rsidR="00113BAB" w:rsidRDefault="00113BAB" w:rsidP="007425BA">
            <w:pPr>
              <w:rPr>
                <w:rFonts w:ascii="Arial" w:hAnsi="Arial" w:cs="Arial"/>
                <w:b/>
                <w:bCs/>
                <w:sz w:val="20"/>
              </w:rPr>
            </w:pPr>
          </w:p>
        </w:tc>
        <w:tc>
          <w:tcPr>
            <w:tcW w:w="1842" w:type="dxa"/>
          </w:tcPr>
          <w:p w14:paraId="6B9BDA02" w14:textId="77777777" w:rsidR="00113BAB" w:rsidRDefault="00113BAB" w:rsidP="007425BA">
            <w:pPr>
              <w:rPr>
                <w:rFonts w:ascii="Arial" w:hAnsi="Arial" w:cs="Arial"/>
                <w:b/>
                <w:bCs/>
                <w:sz w:val="20"/>
              </w:rPr>
            </w:pPr>
          </w:p>
        </w:tc>
        <w:tc>
          <w:tcPr>
            <w:tcW w:w="1985" w:type="dxa"/>
          </w:tcPr>
          <w:p w14:paraId="550762E8" w14:textId="77777777" w:rsidR="00113BAB" w:rsidRDefault="00113BAB" w:rsidP="007425BA">
            <w:pPr>
              <w:rPr>
                <w:rFonts w:ascii="Arial" w:hAnsi="Arial" w:cs="Arial"/>
                <w:b/>
                <w:bCs/>
                <w:sz w:val="20"/>
              </w:rPr>
            </w:pPr>
          </w:p>
        </w:tc>
      </w:tr>
      <w:tr w:rsidR="00113BAB" w14:paraId="1BAF951A" w14:textId="77777777" w:rsidTr="00113BAB">
        <w:tc>
          <w:tcPr>
            <w:tcW w:w="2027" w:type="dxa"/>
          </w:tcPr>
          <w:p w14:paraId="36A866DD" w14:textId="4B715F47" w:rsidR="00113BAB" w:rsidRPr="006F241C" w:rsidRDefault="00113BAB" w:rsidP="007425BA">
            <w:pPr>
              <w:rPr>
                <w:color w:val="002060"/>
              </w:rPr>
            </w:pPr>
            <w:r>
              <w:rPr>
                <w:color w:val="002060"/>
              </w:rPr>
              <w:t xml:space="preserve">Explain how frequently the Fridge temperature and room temperature must be recorded. </w:t>
            </w:r>
          </w:p>
        </w:tc>
        <w:tc>
          <w:tcPr>
            <w:tcW w:w="2646" w:type="dxa"/>
          </w:tcPr>
          <w:p w14:paraId="2E1B7C76" w14:textId="77777777" w:rsidR="00113BAB" w:rsidRDefault="00113BAB" w:rsidP="007425BA">
            <w:pPr>
              <w:rPr>
                <w:rFonts w:ascii="Arial" w:hAnsi="Arial" w:cs="Arial"/>
                <w:b/>
                <w:bCs/>
                <w:sz w:val="20"/>
              </w:rPr>
            </w:pPr>
          </w:p>
        </w:tc>
        <w:tc>
          <w:tcPr>
            <w:tcW w:w="709" w:type="dxa"/>
          </w:tcPr>
          <w:p w14:paraId="6F828A10" w14:textId="77777777" w:rsidR="00113BAB" w:rsidRDefault="00113BAB" w:rsidP="007425BA">
            <w:pPr>
              <w:rPr>
                <w:rFonts w:ascii="Arial" w:hAnsi="Arial" w:cs="Arial"/>
                <w:b/>
                <w:bCs/>
                <w:sz w:val="20"/>
              </w:rPr>
            </w:pPr>
          </w:p>
        </w:tc>
        <w:tc>
          <w:tcPr>
            <w:tcW w:w="709" w:type="dxa"/>
          </w:tcPr>
          <w:p w14:paraId="46FF15A3" w14:textId="77777777" w:rsidR="00113BAB" w:rsidRDefault="00113BAB" w:rsidP="007425BA">
            <w:pPr>
              <w:rPr>
                <w:rFonts w:ascii="Arial" w:hAnsi="Arial" w:cs="Arial"/>
                <w:b/>
                <w:bCs/>
                <w:sz w:val="20"/>
              </w:rPr>
            </w:pPr>
          </w:p>
        </w:tc>
        <w:tc>
          <w:tcPr>
            <w:tcW w:w="1842" w:type="dxa"/>
          </w:tcPr>
          <w:p w14:paraId="24D5CE67" w14:textId="77777777" w:rsidR="00113BAB" w:rsidRDefault="00113BAB" w:rsidP="007425BA">
            <w:pPr>
              <w:rPr>
                <w:rFonts w:ascii="Arial" w:hAnsi="Arial" w:cs="Arial"/>
                <w:b/>
                <w:bCs/>
                <w:sz w:val="20"/>
              </w:rPr>
            </w:pPr>
          </w:p>
        </w:tc>
        <w:tc>
          <w:tcPr>
            <w:tcW w:w="1985" w:type="dxa"/>
          </w:tcPr>
          <w:p w14:paraId="395C0EC6" w14:textId="77777777" w:rsidR="00113BAB" w:rsidRDefault="00113BAB" w:rsidP="007425BA">
            <w:pPr>
              <w:rPr>
                <w:rFonts w:ascii="Arial" w:hAnsi="Arial" w:cs="Arial"/>
                <w:b/>
                <w:bCs/>
                <w:sz w:val="20"/>
              </w:rPr>
            </w:pPr>
          </w:p>
        </w:tc>
      </w:tr>
      <w:tr w:rsidR="00113BAB" w14:paraId="0AE727D9" w14:textId="77777777" w:rsidTr="00113BAB">
        <w:tc>
          <w:tcPr>
            <w:tcW w:w="2027" w:type="dxa"/>
          </w:tcPr>
          <w:p w14:paraId="498A9D21" w14:textId="77777777" w:rsidR="00113BAB" w:rsidRDefault="00113BAB" w:rsidP="007425BA">
            <w:pPr>
              <w:rPr>
                <w:color w:val="002060"/>
              </w:rPr>
            </w:pPr>
            <w:r w:rsidRPr="006F241C">
              <w:rPr>
                <w:color w:val="002060"/>
              </w:rPr>
              <w:t xml:space="preserve">Demonstrate awareness of procedures for obtaining </w:t>
            </w:r>
            <w:r>
              <w:rPr>
                <w:color w:val="002060"/>
              </w:rPr>
              <w:t>and</w:t>
            </w:r>
            <w:r w:rsidRPr="006F241C">
              <w:rPr>
                <w:color w:val="002060"/>
              </w:rPr>
              <w:t xml:space="preserve"> storing lotions </w:t>
            </w:r>
            <w:r>
              <w:rPr>
                <w:color w:val="002060"/>
              </w:rPr>
              <w:t>and</w:t>
            </w:r>
            <w:r w:rsidRPr="006F241C">
              <w:rPr>
                <w:color w:val="002060"/>
              </w:rPr>
              <w:t xml:space="preserve"> ointments</w:t>
            </w:r>
            <w:r>
              <w:rPr>
                <w:color w:val="002060"/>
              </w:rPr>
              <w:t>.</w:t>
            </w:r>
          </w:p>
          <w:p w14:paraId="3D6FE44E" w14:textId="5FEA7D06" w:rsidR="00113BAB" w:rsidRPr="006F241C" w:rsidRDefault="00113BAB" w:rsidP="007425BA">
            <w:pPr>
              <w:rPr>
                <w:color w:val="002060"/>
              </w:rPr>
            </w:pPr>
            <w:r w:rsidRPr="00900D32">
              <w:rPr>
                <w:color w:val="002060"/>
                <w:sz w:val="16"/>
              </w:rPr>
              <w:t>Ensure dated when opened.</w:t>
            </w:r>
          </w:p>
        </w:tc>
        <w:tc>
          <w:tcPr>
            <w:tcW w:w="2646" w:type="dxa"/>
          </w:tcPr>
          <w:p w14:paraId="799E0BF6" w14:textId="77777777" w:rsidR="00113BAB" w:rsidRDefault="00113BAB" w:rsidP="007425BA">
            <w:pPr>
              <w:rPr>
                <w:rFonts w:ascii="Arial" w:hAnsi="Arial" w:cs="Arial"/>
                <w:b/>
                <w:bCs/>
                <w:sz w:val="20"/>
              </w:rPr>
            </w:pPr>
          </w:p>
        </w:tc>
        <w:tc>
          <w:tcPr>
            <w:tcW w:w="709" w:type="dxa"/>
          </w:tcPr>
          <w:p w14:paraId="3F3DD706" w14:textId="77777777" w:rsidR="00113BAB" w:rsidRDefault="00113BAB" w:rsidP="007425BA">
            <w:pPr>
              <w:rPr>
                <w:rFonts w:ascii="Arial" w:hAnsi="Arial" w:cs="Arial"/>
                <w:b/>
                <w:bCs/>
                <w:sz w:val="20"/>
              </w:rPr>
            </w:pPr>
          </w:p>
        </w:tc>
        <w:tc>
          <w:tcPr>
            <w:tcW w:w="709" w:type="dxa"/>
          </w:tcPr>
          <w:p w14:paraId="6E1CB31E" w14:textId="77777777" w:rsidR="00113BAB" w:rsidRDefault="00113BAB" w:rsidP="007425BA">
            <w:pPr>
              <w:rPr>
                <w:rFonts w:ascii="Arial" w:hAnsi="Arial" w:cs="Arial"/>
                <w:b/>
                <w:bCs/>
                <w:sz w:val="20"/>
              </w:rPr>
            </w:pPr>
          </w:p>
        </w:tc>
        <w:tc>
          <w:tcPr>
            <w:tcW w:w="1842" w:type="dxa"/>
          </w:tcPr>
          <w:p w14:paraId="0B8257B4" w14:textId="77777777" w:rsidR="00113BAB" w:rsidRDefault="00113BAB" w:rsidP="007425BA">
            <w:pPr>
              <w:rPr>
                <w:rFonts w:ascii="Arial" w:hAnsi="Arial" w:cs="Arial"/>
                <w:b/>
                <w:bCs/>
                <w:sz w:val="20"/>
              </w:rPr>
            </w:pPr>
          </w:p>
        </w:tc>
        <w:tc>
          <w:tcPr>
            <w:tcW w:w="1985" w:type="dxa"/>
          </w:tcPr>
          <w:p w14:paraId="226B56A1" w14:textId="77777777" w:rsidR="00113BAB" w:rsidRDefault="00113BAB" w:rsidP="007425BA">
            <w:pPr>
              <w:rPr>
                <w:rFonts w:ascii="Arial" w:hAnsi="Arial" w:cs="Arial"/>
                <w:b/>
                <w:bCs/>
                <w:sz w:val="20"/>
              </w:rPr>
            </w:pPr>
          </w:p>
        </w:tc>
      </w:tr>
      <w:tr w:rsidR="00113BAB" w14:paraId="0A228DCB" w14:textId="77777777" w:rsidTr="00113BAB">
        <w:tc>
          <w:tcPr>
            <w:tcW w:w="2027" w:type="dxa"/>
          </w:tcPr>
          <w:p w14:paraId="001ECAE3" w14:textId="429DF347" w:rsidR="00113BAB" w:rsidRPr="006F241C" w:rsidRDefault="00113BAB" w:rsidP="007425BA">
            <w:pPr>
              <w:rPr>
                <w:color w:val="002060"/>
              </w:rPr>
            </w:pPr>
            <w:r w:rsidRPr="006F241C">
              <w:rPr>
                <w:color w:val="002060"/>
              </w:rPr>
              <w:t>Discuss the appropriate action for obtaining medication outside the monthly cycle</w:t>
            </w:r>
            <w:r>
              <w:rPr>
                <w:color w:val="002060"/>
              </w:rPr>
              <w:t>.</w:t>
            </w:r>
          </w:p>
        </w:tc>
        <w:tc>
          <w:tcPr>
            <w:tcW w:w="2646" w:type="dxa"/>
          </w:tcPr>
          <w:p w14:paraId="49A22ECA" w14:textId="77777777" w:rsidR="00113BAB" w:rsidRDefault="00113BAB" w:rsidP="007425BA">
            <w:pPr>
              <w:rPr>
                <w:rFonts w:ascii="Arial" w:hAnsi="Arial" w:cs="Arial"/>
                <w:b/>
                <w:bCs/>
                <w:sz w:val="20"/>
              </w:rPr>
            </w:pPr>
          </w:p>
        </w:tc>
        <w:tc>
          <w:tcPr>
            <w:tcW w:w="709" w:type="dxa"/>
          </w:tcPr>
          <w:p w14:paraId="6DE9E075" w14:textId="77777777" w:rsidR="00113BAB" w:rsidRDefault="00113BAB" w:rsidP="007425BA">
            <w:pPr>
              <w:rPr>
                <w:rFonts w:ascii="Arial" w:hAnsi="Arial" w:cs="Arial"/>
                <w:b/>
                <w:bCs/>
                <w:sz w:val="20"/>
              </w:rPr>
            </w:pPr>
          </w:p>
        </w:tc>
        <w:tc>
          <w:tcPr>
            <w:tcW w:w="709" w:type="dxa"/>
          </w:tcPr>
          <w:p w14:paraId="5854EBA3" w14:textId="77777777" w:rsidR="00113BAB" w:rsidRDefault="00113BAB" w:rsidP="007425BA">
            <w:pPr>
              <w:rPr>
                <w:rFonts w:ascii="Arial" w:hAnsi="Arial" w:cs="Arial"/>
                <w:b/>
                <w:bCs/>
                <w:sz w:val="20"/>
              </w:rPr>
            </w:pPr>
          </w:p>
        </w:tc>
        <w:tc>
          <w:tcPr>
            <w:tcW w:w="1842" w:type="dxa"/>
          </w:tcPr>
          <w:p w14:paraId="710A0218" w14:textId="77777777" w:rsidR="00113BAB" w:rsidRDefault="00113BAB" w:rsidP="007425BA">
            <w:pPr>
              <w:rPr>
                <w:rFonts w:ascii="Arial" w:hAnsi="Arial" w:cs="Arial"/>
                <w:b/>
                <w:bCs/>
                <w:sz w:val="20"/>
              </w:rPr>
            </w:pPr>
          </w:p>
        </w:tc>
        <w:tc>
          <w:tcPr>
            <w:tcW w:w="1985" w:type="dxa"/>
          </w:tcPr>
          <w:p w14:paraId="27FF59BE" w14:textId="77777777" w:rsidR="00113BAB" w:rsidRDefault="00113BAB" w:rsidP="007425BA">
            <w:pPr>
              <w:rPr>
                <w:rFonts w:ascii="Arial" w:hAnsi="Arial" w:cs="Arial"/>
                <w:b/>
                <w:bCs/>
                <w:sz w:val="20"/>
              </w:rPr>
            </w:pPr>
          </w:p>
        </w:tc>
      </w:tr>
      <w:tr w:rsidR="00113BAB" w14:paraId="5334C73A" w14:textId="77777777" w:rsidTr="00113BAB">
        <w:tc>
          <w:tcPr>
            <w:tcW w:w="2027" w:type="dxa"/>
          </w:tcPr>
          <w:p w14:paraId="08239072" w14:textId="408AC695" w:rsidR="00113BAB" w:rsidRPr="006F241C" w:rsidRDefault="00113BAB" w:rsidP="007425BA">
            <w:pPr>
              <w:rPr>
                <w:color w:val="002060"/>
              </w:rPr>
            </w:pPr>
            <w:r w:rsidRPr="006F241C">
              <w:rPr>
                <w:color w:val="002060"/>
              </w:rPr>
              <w:t>Demonstrate awareness of procedures for receipt of and recording of medicines outside of the monthly cycle</w:t>
            </w:r>
            <w:r>
              <w:rPr>
                <w:color w:val="002060"/>
              </w:rPr>
              <w:t>.</w:t>
            </w:r>
          </w:p>
        </w:tc>
        <w:tc>
          <w:tcPr>
            <w:tcW w:w="2646" w:type="dxa"/>
          </w:tcPr>
          <w:p w14:paraId="6EE38294" w14:textId="77777777" w:rsidR="00113BAB" w:rsidRDefault="00113BAB" w:rsidP="007425BA">
            <w:pPr>
              <w:rPr>
                <w:rFonts w:ascii="Arial" w:hAnsi="Arial" w:cs="Arial"/>
                <w:b/>
                <w:bCs/>
                <w:sz w:val="20"/>
              </w:rPr>
            </w:pPr>
          </w:p>
        </w:tc>
        <w:tc>
          <w:tcPr>
            <w:tcW w:w="709" w:type="dxa"/>
          </w:tcPr>
          <w:p w14:paraId="29156ABF" w14:textId="77777777" w:rsidR="00113BAB" w:rsidRDefault="00113BAB" w:rsidP="007425BA">
            <w:pPr>
              <w:rPr>
                <w:rFonts w:ascii="Arial" w:hAnsi="Arial" w:cs="Arial"/>
                <w:b/>
                <w:bCs/>
                <w:sz w:val="20"/>
              </w:rPr>
            </w:pPr>
          </w:p>
        </w:tc>
        <w:tc>
          <w:tcPr>
            <w:tcW w:w="709" w:type="dxa"/>
          </w:tcPr>
          <w:p w14:paraId="68FACA4C" w14:textId="77777777" w:rsidR="00113BAB" w:rsidRDefault="00113BAB" w:rsidP="007425BA">
            <w:pPr>
              <w:rPr>
                <w:rFonts w:ascii="Arial" w:hAnsi="Arial" w:cs="Arial"/>
                <w:b/>
                <w:bCs/>
                <w:sz w:val="20"/>
              </w:rPr>
            </w:pPr>
          </w:p>
        </w:tc>
        <w:tc>
          <w:tcPr>
            <w:tcW w:w="1842" w:type="dxa"/>
          </w:tcPr>
          <w:p w14:paraId="77A480B6" w14:textId="77777777" w:rsidR="00113BAB" w:rsidRDefault="00113BAB" w:rsidP="007425BA">
            <w:pPr>
              <w:rPr>
                <w:rFonts w:ascii="Arial" w:hAnsi="Arial" w:cs="Arial"/>
                <w:b/>
                <w:bCs/>
                <w:sz w:val="20"/>
              </w:rPr>
            </w:pPr>
          </w:p>
        </w:tc>
        <w:tc>
          <w:tcPr>
            <w:tcW w:w="1985" w:type="dxa"/>
          </w:tcPr>
          <w:p w14:paraId="7CEAB528" w14:textId="77777777" w:rsidR="00113BAB" w:rsidRDefault="00113BAB" w:rsidP="007425BA">
            <w:pPr>
              <w:rPr>
                <w:rFonts w:ascii="Arial" w:hAnsi="Arial" w:cs="Arial"/>
                <w:b/>
                <w:bCs/>
                <w:sz w:val="20"/>
              </w:rPr>
            </w:pPr>
          </w:p>
        </w:tc>
      </w:tr>
      <w:tr w:rsidR="00113BAB" w14:paraId="2DF05A42" w14:textId="77777777" w:rsidTr="00113BAB">
        <w:tc>
          <w:tcPr>
            <w:tcW w:w="2027" w:type="dxa"/>
          </w:tcPr>
          <w:p w14:paraId="2EE7D8BE" w14:textId="77777777" w:rsidR="00113BAB" w:rsidRDefault="00113BAB" w:rsidP="007425BA">
            <w:pPr>
              <w:rPr>
                <w:color w:val="002060"/>
              </w:rPr>
            </w:pPr>
            <w:r>
              <w:rPr>
                <w:color w:val="002060"/>
              </w:rPr>
              <w:t>Explain the difference between a green flag and a red flag on EMAR.</w:t>
            </w:r>
          </w:p>
          <w:p w14:paraId="4A6F6186" w14:textId="77777777" w:rsidR="00113BAB" w:rsidRPr="00786FF2" w:rsidRDefault="00113BAB" w:rsidP="007425BA">
            <w:pPr>
              <w:rPr>
                <w:color w:val="002060"/>
                <w:sz w:val="16"/>
              </w:rPr>
            </w:pPr>
            <w:r w:rsidRPr="00786FF2">
              <w:rPr>
                <w:color w:val="002060"/>
                <w:sz w:val="16"/>
              </w:rPr>
              <w:t xml:space="preserve">Green = Approval required. </w:t>
            </w:r>
          </w:p>
          <w:p w14:paraId="28B9C28E" w14:textId="414BF41F" w:rsidR="00113BAB" w:rsidRPr="006F241C" w:rsidRDefault="00113BAB" w:rsidP="007425BA">
            <w:pPr>
              <w:rPr>
                <w:color w:val="002060"/>
              </w:rPr>
            </w:pPr>
            <w:r w:rsidRPr="00786FF2">
              <w:rPr>
                <w:color w:val="002060"/>
                <w:sz w:val="16"/>
              </w:rPr>
              <w:t xml:space="preserve">Red = Further action prior to Approval.  </w:t>
            </w:r>
          </w:p>
        </w:tc>
        <w:tc>
          <w:tcPr>
            <w:tcW w:w="2646" w:type="dxa"/>
          </w:tcPr>
          <w:p w14:paraId="6FB29745" w14:textId="77777777" w:rsidR="00113BAB" w:rsidRDefault="00113BAB" w:rsidP="007425BA">
            <w:pPr>
              <w:rPr>
                <w:rFonts w:ascii="Arial" w:hAnsi="Arial" w:cs="Arial"/>
                <w:b/>
                <w:bCs/>
                <w:sz w:val="20"/>
              </w:rPr>
            </w:pPr>
          </w:p>
        </w:tc>
        <w:tc>
          <w:tcPr>
            <w:tcW w:w="709" w:type="dxa"/>
          </w:tcPr>
          <w:p w14:paraId="31621ECA" w14:textId="77777777" w:rsidR="00113BAB" w:rsidRDefault="00113BAB" w:rsidP="007425BA">
            <w:pPr>
              <w:rPr>
                <w:rFonts w:ascii="Arial" w:hAnsi="Arial" w:cs="Arial"/>
                <w:b/>
                <w:bCs/>
                <w:sz w:val="20"/>
              </w:rPr>
            </w:pPr>
          </w:p>
        </w:tc>
        <w:tc>
          <w:tcPr>
            <w:tcW w:w="709" w:type="dxa"/>
          </w:tcPr>
          <w:p w14:paraId="0094B533" w14:textId="77777777" w:rsidR="00113BAB" w:rsidRDefault="00113BAB" w:rsidP="007425BA">
            <w:pPr>
              <w:rPr>
                <w:rFonts w:ascii="Arial" w:hAnsi="Arial" w:cs="Arial"/>
                <w:b/>
                <w:bCs/>
                <w:sz w:val="20"/>
              </w:rPr>
            </w:pPr>
          </w:p>
        </w:tc>
        <w:tc>
          <w:tcPr>
            <w:tcW w:w="1842" w:type="dxa"/>
          </w:tcPr>
          <w:p w14:paraId="5E0A54FE" w14:textId="77777777" w:rsidR="00113BAB" w:rsidRDefault="00113BAB" w:rsidP="007425BA">
            <w:pPr>
              <w:rPr>
                <w:rFonts w:ascii="Arial" w:hAnsi="Arial" w:cs="Arial"/>
                <w:b/>
                <w:bCs/>
                <w:sz w:val="20"/>
              </w:rPr>
            </w:pPr>
          </w:p>
        </w:tc>
        <w:tc>
          <w:tcPr>
            <w:tcW w:w="1985" w:type="dxa"/>
          </w:tcPr>
          <w:p w14:paraId="4D6B718F" w14:textId="77777777" w:rsidR="00113BAB" w:rsidRDefault="00113BAB" w:rsidP="007425BA">
            <w:pPr>
              <w:rPr>
                <w:rFonts w:ascii="Arial" w:hAnsi="Arial" w:cs="Arial"/>
                <w:b/>
                <w:bCs/>
                <w:sz w:val="20"/>
              </w:rPr>
            </w:pPr>
          </w:p>
        </w:tc>
      </w:tr>
      <w:tr w:rsidR="00113BAB" w14:paraId="1B76B327" w14:textId="77777777" w:rsidTr="00113BAB">
        <w:trPr>
          <w:trHeight w:val="908"/>
        </w:trPr>
        <w:tc>
          <w:tcPr>
            <w:tcW w:w="2027" w:type="dxa"/>
          </w:tcPr>
          <w:p w14:paraId="40F99B90" w14:textId="3815D3D4" w:rsidR="00113BAB" w:rsidRPr="006F241C" w:rsidRDefault="00113BAB" w:rsidP="007425BA">
            <w:pPr>
              <w:rPr>
                <w:color w:val="002060"/>
              </w:rPr>
            </w:pPr>
            <w:r>
              <w:rPr>
                <w:color w:val="002060"/>
              </w:rPr>
              <w:t xml:space="preserve">Medication EMAR eLearning – Review the completion of this eLearning. </w:t>
            </w:r>
          </w:p>
        </w:tc>
        <w:tc>
          <w:tcPr>
            <w:tcW w:w="2646" w:type="dxa"/>
          </w:tcPr>
          <w:p w14:paraId="48285577" w14:textId="77777777" w:rsidR="00113BAB" w:rsidRDefault="00113BAB" w:rsidP="007425BA">
            <w:pPr>
              <w:rPr>
                <w:rFonts w:ascii="Arial" w:hAnsi="Arial" w:cs="Arial"/>
                <w:b/>
                <w:bCs/>
                <w:sz w:val="20"/>
              </w:rPr>
            </w:pPr>
          </w:p>
        </w:tc>
        <w:tc>
          <w:tcPr>
            <w:tcW w:w="709" w:type="dxa"/>
          </w:tcPr>
          <w:p w14:paraId="4E638F2B" w14:textId="77777777" w:rsidR="00113BAB" w:rsidRDefault="00113BAB" w:rsidP="007425BA">
            <w:pPr>
              <w:rPr>
                <w:rFonts w:ascii="Arial" w:hAnsi="Arial" w:cs="Arial"/>
                <w:b/>
                <w:bCs/>
                <w:sz w:val="20"/>
              </w:rPr>
            </w:pPr>
          </w:p>
        </w:tc>
        <w:tc>
          <w:tcPr>
            <w:tcW w:w="709" w:type="dxa"/>
          </w:tcPr>
          <w:p w14:paraId="062229F6" w14:textId="77777777" w:rsidR="00113BAB" w:rsidRDefault="00113BAB" w:rsidP="007425BA">
            <w:pPr>
              <w:rPr>
                <w:rFonts w:ascii="Arial" w:hAnsi="Arial" w:cs="Arial"/>
                <w:b/>
                <w:bCs/>
                <w:sz w:val="20"/>
              </w:rPr>
            </w:pPr>
          </w:p>
        </w:tc>
        <w:tc>
          <w:tcPr>
            <w:tcW w:w="1842" w:type="dxa"/>
          </w:tcPr>
          <w:p w14:paraId="0415CA0D" w14:textId="77777777" w:rsidR="00113BAB" w:rsidRDefault="00113BAB" w:rsidP="007425BA">
            <w:pPr>
              <w:rPr>
                <w:rFonts w:ascii="Arial" w:hAnsi="Arial" w:cs="Arial"/>
                <w:b/>
                <w:bCs/>
                <w:sz w:val="20"/>
              </w:rPr>
            </w:pPr>
          </w:p>
        </w:tc>
        <w:tc>
          <w:tcPr>
            <w:tcW w:w="1985" w:type="dxa"/>
          </w:tcPr>
          <w:p w14:paraId="52F4FC0F" w14:textId="77777777" w:rsidR="00113BAB" w:rsidRDefault="00113BAB" w:rsidP="007425BA">
            <w:pPr>
              <w:rPr>
                <w:rFonts w:ascii="Arial" w:hAnsi="Arial" w:cs="Arial"/>
                <w:b/>
                <w:bCs/>
                <w:sz w:val="20"/>
              </w:rPr>
            </w:pPr>
          </w:p>
        </w:tc>
      </w:tr>
      <w:tr w:rsidR="00113BAB" w14:paraId="3BA33871" w14:textId="77777777" w:rsidTr="00113BAB">
        <w:trPr>
          <w:trHeight w:val="908"/>
        </w:trPr>
        <w:tc>
          <w:tcPr>
            <w:tcW w:w="2027" w:type="dxa"/>
          </w:tcPr>
          <w:p w14:paraId="4510892E" w14:textId="77777777" w:rsidR="00113BAB" w:rsidRDefault="00113BAB" w:rsidP="007425BA">
            <w:pPr>
              <w:rPr>
                <w:color w:val="002060"/>
              </w:rPr>
            </w:pPr>
            <w:r w:rsidRPr="006F241C">
              <w:rPr>
                <w:color w:val="002060"/>
              </w:rPr>
              <w:lastRenderedPageBreak/>
              <w:t xml:space="preserve">Reflection and </w:t>
            </w:r>
            <w:r>
              <w:rPr>
                <w:color w:val="002060"/>
              </w:rPr>
              <w:t xml:space="preserve">Lessons </w:t>
            </w:r>
            <w:r w:rsidRPr="006F241C">
              <w:rPr>
                <w:color w:val="002060"/>
              </w:rPr>
              <w:t>Learn</w:t>
            </w:r>
            <w:r>
              <w:rPr>
                <w:color w:val="002060"/>
              </w:rPr>
              <w:t>t</w:t>
            </w:r>
            <w:r w:rsidRPr="006F241C">
              <w:rPr>
                <w:color w:val="002060"/>
              </w:rPr>
              <w:t xml:space="preserve"> </w:t>
            </w:r>
            <w:r>
              <w:rPr>
                <w:color w:val="002060"/>
              </w:rPr>
              <w:t xml:space="preserve">– Reflect on Medication errors. </w:t>
            </w:r>
          </w:p>
          <w:p w14:paraId="3C099871" w14:textId="7081690F" w:rsidR="00113BAB" w:rsidRPr="006F241C" w:rsidRDefault="00113BAB" w:rsidP="007425BA">
            <w:pPr>
              <w:rPr>
                <w:color w:val="002060"/>
              </w:rPr>
            </w:pPr>
            <w:r w:rsidRPr="006F241C">
              <w:rPr>
                <w:color w:val="002060"/>
              </w:rPr>
              <w:t xml:space="preserve">This section is for the </w:t>
            </w:r>
            <w:r>
              <w:rPr>
                <w:color w:val="002060"/>
              </w:rPr>
              <w:t xml:space="preserve">Registered Nurse of the Senior Care Assistant </w:t>
            </w:r>
            <w:r w:rsidRPr="006F241C">
              <w:rPr>
                <w:color w:val="002060"/>
              </w:rPr>
              <w:t xml:space="preserve">&amp; </w:t>
            </w:r>
            <w:r>
              <w:rPr>
                <w:color w:val="002060"/>
              </w:rPr>
              <w:t xml:space="preserve">the </w:t>
            </w:r>
            <w:r w:rsidRPr="006F241C">
              <w:rPr>
                <w:color w:val="002060"/>
              </w:rPr>
              <w:t>Assessor to reflect on any issues identified</w:t>
            </w:r>
          </w:p>
        </w:tc>
        <w:tc>
          <w:tcPr>
            <w:tcW w:w="2646" w:type="dxa"/>
          </w:tcPr>
          <w:p w14:paraId="1A4A12F8" w14:textId="77777777" w:rsidR="00113BAB" w:rsidRDefault="00113BAB" w:rsidP="007425BA">
            <w:pPr>
              <w:rPr>
                <w:rFonts w:ascii="Arial" w:hAnsi="Arial" w:cs="Arial"/>
                <w:b/>
                <w:bCs/>
                <w:sz w:val="20"/>
              </w:rPr>
            </w:pPr>
          </w:p>
        </w:tc>
        <w:tc>
          <w:tcPr>
            <w:tcW w:w="709" w:type="dxa"/>
          </w:tcPr>
          <w:p w14:paraId="26C66ACB" w14:textId="77777777" w:rsidR="00113BAB" w:rsidRDefault="00113BAB" w:rsidP="007425BA">
            <w:pPr>
              <w:rPr>
                <w:rFonts w:ascii="Arial" w:hAnsi="Arial" w:cs="Arial"/>
                <w:b/>
                <w:bCs/>
                <w:sz w:val="20"/>
              </w:rPr>
            </w:pPr>
          </w:p>
        </w:tc>
        <w:tc>
          <w:tcPr>
            <w:tcW w:w="709" w:type="dxa"/>
          </w:tcPr>
          <w:p w14:paraId="305DF3F0" w14:textId="77777777" w:rsidR="00113BAB" w:rsidRDefault="00113BAB" w:rsidP="007425BA">
            <w:pPr>
              <w:rPr>
                <w:rFonts w:ascii="Arial" w:hAnsi="Arial" w:cs="Arial"/>
                <w:b/>
                <w:bCs/>
                <w:sz w:val="20"/>
              </w:rPr>
            </w:pPr>
          </w:p>
        </w:tc>
        <w:tc>
          <w:tcPr>
            <w:tcW w:w="1842" w:type="dxa"/>
          </w:tcPr>
          <w:p w14:paraId="7E5A8010" w14:textId="77777777" w:rsidR="00113BAB" w:rsidRDefault="00113BAB" w:rsidP="007425BA">
            <w:pPr>
              <w:rPr>
                <w:rFonts w:ascii="Arial" w:hAnsi="Arial" w:cs="Arial"/>
                <w:b/>
                <w:bCs/>
                <w:sz w:val="20"/>
              </w:rPr>
            </w:pPr>
          </w:p>
        </w:tc>
        <w:tc>
          <w:tcPr>
            <w:tcW w:w="1985" w:type="dxa"/>
          </w:tcPr>
          <w:p w14:paraId="70EFD3F4" w14:textId="77777777" w:rsidR="00113BAB" w:rsidRDefault="00113BAB" w:rsidP="007425BA">
            <w:pPr>
              <w:rPr>
                <w:rFonts w:ascii="Arial" w:hAnsi="Arial" w:cs="Arial"/>
                <w:b/>
                <w:bCs/>
                <w:sz w:val="20"/>
              </w:rPr>
            </w:pPr>
          </w:p>
        </w:tc>
      </w:tr>
    </w:tbl>
    <w:p w14:paraId="616115C0" w14:textId="77777777" w:rsidR="006F241C" w:rsidRDefault="006F241C" w:rsidP="004E1181">
      <w:pPr>
        <w:rPr>
          <w:color w:val="002060"/>
        </w:rPr>
      </w:pPr>
    </w:p>
    <w:p w14:paraId="460CEC55" w14:textId="77777777" w:rsidR="006F241C" w:rsidRDefault="006F241C" w:rsidP="004E1181">
      <w:pPr>
        <w:rPr>
          <w:color w:val="002060"/>
        </w:rPr>
      </w:pPr>
    </w:p>
    <w:p w14:paraId="7367BB98" w14:textId="77777777" w:rsidR="00F41BDB" w:rsidRDefault="00020FA2" w:rsidP="004E1181">
      <w:pPr>
        <w:rPr>
          <w:color w:val="002060"/>
        </w:rPr>
      </w:pPr>
      <w:r>
        <w:rPr>
          <w:color w:val="002060"/>
        </w:rPr>
        <w:t>Competency Complete.</w:t>
      </w:r>
    </w:p>
    <w:p w14:paraId="7CA5C4DF" w14:textId="77777777" w:rsidR="00F41BDB" w:rsidRDefault="00F41BDB" w:rsidP="004E1181">
      <w:pPr>
        <w:rPr>
          <w:color w:val="002060"/>
        </w:rPr>
      </w:pPr>
    </w:p>
    <w:p w14:paraId="5C8695B9" w14:textId="14CE1C9E" w:rsidR="00020FA2" w:rsidRPr="004E1181" w:rsidRDefault="00020FA2" w:rsidP="004E1181">
      <w:pPr>
        <w:rPr>
          <w:color w:val="002060"/>
        </w:rPr>
      </w:pPr>
    </w:p>
    <w:sectPr w:rsidR="00020FA2" w:rsidRPr="004E1181" w:rsidSect="0048174C">
      <w:headerReference w:type="default" r:id="rId12"/>
      <w:pgSz w:w="11906" w:h="16838"/>
      <w:pgMar w:top="720" w:right="720" w:bottom="720" w:left="720"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B1A0B" w14:textId="77777777" w:rsidR="00DB71FA" w:rsidRDefault="00DB71FA" w:rsidP="0048174C">
      <w:r>
        <w:separator/>
      </w:r>
    </w:p>
  </w:endnote>
  <w:endnote w:type="continuationSeparator" w:id="0">
    <w:p w14:paraId="36B75670" w14:textId="77777777" w:rsidR="00DB71FA" w:rsidRDefault="00DB71FA" w:rsidP="00481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48F0E" w14:textId="77777777" w:rsidR="00DB71FA" w:rsidRDefault="00DB71FA" w:rsidP="0048174C">
      <w:r>
        <w:separator/>
      </w:r>
    </w:p>
  </w:footnote>
  <w:footnote w:type="continuationSeparator" w:id="0">
    <w:p w14:paraId="1D0C8E21" w14:textId="77777777" w:rsidR="00DB71FA" w:rsidRDefault="00DB71FA" w:rsidP="00481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CC6F1" w14:textId="0FC6CBB9" w:rsidR="0048174C" w:rsidRDefault="0048174C">
    <w:pPr>
      <w:pStyle w:val="Header"/>
    </w:pPr>
    <w:r>
      <w:rPr>
        <w:noProof/>
      </w:rPr>
      <w:drawing>
        <wp:anchor distT="0" distB="0" distL="114300" distR="114300" simplePos="0" relativeHeight="251658240" behindDoc="0" locked="1" layoutInCell="1" allowOverlap="0" wp14:anchorId="58823319" wp14:editId="0CE37DA7">
          <wp:simplePos x="0" y="0"/>
          <wp:positionH relativeFrom="column">
            <wp:posOffset>50165</wp:posOffset>
          </wp:positionH>
          <wp:positionV relativeFrom="page">
            <wp:posOffset>431165</wp:posOffset>
          </wp:positionV>
          <wp:extent cx="6523990" cy="1324610"/>
          <wp:effectExtent l="0" t="0" r="381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23990" cy="1324610"/>
                  </a:xfrm>
                  <a:prstGeom prst="rect">
                    <a:avLst/>
                  </a:prstGeom>
                </pic:spPr>
              </pic:pic>
            </a:graphicData>
          </a:graphic>
          <wp14:sizeRelH relativeFrom="margin">
            <wp14:pctWidth>0</wp14:pctWidth>
          </wp14:sizeRelH>
          <wp14:sizeRelV relativeFrom="margin">
            <wp14:pctHeight>0</wp14:pctHeight>
          </wp14:sizeRelV>
        </wp:anchor>
      </w:drawing>
    </w:r>
  </w:p>
  <w:p w14:paraId="63E02FFF" w14:textId="77777777" w:rsidR="0048174C" w:rsidRDefault="004817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0D12"/>
    <w:multiLevelType w:val="hybridMultilevel"/>
    <w:tmpl w:val="1FB02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908EC"/>
    <w:multiLevelType w:val="multilevel"/>
    <w:tmpl w:val="DBEA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1C5A9B"/>
    <w:multiLevelType w:val="hybridMultilevel"/>
    <w:tmpl w:val="A84C0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F81D0E"/>
    <w:multiLevelType w:val="hybridMultilevel"/>
    <w:tmpl w:val="C554C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5736070">
    <w:abstractNumId w:val="3"/>
  </w:num>
  <w:num w:numId="2" w16cid:durableId="1654481316">
    <w:abstractNumId w:val="2"/>
  </w:num>
  <w:num w:numId="3" w16cid:durableId="1126309526">
    <w:abstractNumId w:val="1"/>
  </w:num>
  <w:num w:numId="4" w16cid:durableId="1457943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74C"/>
    <w:rsid w:val="00020FA2"/>
    <w:rsid w:val="00067D53"/>
    <w:rsid w:val="000F1691"/>
    <w:rsid w:val="00113BAB"/>
    <w:rsid w:val="00170027"/>
    <w:rsid w:val="00177037"/>
    <w:rsid w:val="001B170B"/>
    <w:rsid w:val="002B5019"/>
    <w:rsid w:val="003367DD"/>
    <w:rsid w:val="00337C69"/>
    <w:rsid w:val="003C36C0"/>
    <w:rsid w:val="003D150D"/>
    <w:rsid w:val="003D34A3"/>
    <w:rsid w:val="00400058"/>
    <w:rsid w:val="0041235F"/>
    <w:rsid w:val="00452DF3"/>
    <w:rsid w:val="0048174C"/>
    <w:rsid w:val="0048418C"/>
    <w:rsid w:val="00492A11"/>
    <w:rsid w:val="00495E4D"/>
    <w:rsid w:val="004C160E"/>
    <w:rsid w:val="004D7D38"/>
    <w:rsid w:val="004E1181"/>
    <w:rsid w:val="00502B41"/>
    <w:rsid w:val="005A1530"/>
    <w:rsid w:val="005C7A4B"/>
    <w:rsid w:val="005F1D67"/>
    <w:rsid w:val="006A5EE2"/>
    <w:rsid w:val="006B1AEB"/>
    <w:rsid w:val="006B26AB"/>
    <w:rsid w:val="006E7348"/>
    <w:rsid w:val="006F241C"/>
    <w:rsid w:val="00786FF2"/>
    <w:rsid w:val="007B2634"/>
    <w:rsid w:val="007B4D0D"/>
    <w:rsid w:val="008959BD"/>
    <w:rsid w:val="008C343A"/>
    <w:rsid w:val="008D214F"/>
    <w:rsid w:val="00900D32"/>
    <w:rsid w:val="009155E6"/>
    <w:rsid w:val="00974E50"/>
    <w:rsid w:val="00A25B72"/>
    <w:rsid w:val="00A34E92"/>
    <w:rsid w:val="00A6353A"/>
    <w:rsid w:val="00A7756F"/>
    <w:rsid w:val="00BA161D"/>
    <w:rsid w:val="00C878C3"/>
    <w:rsid w:val="00D26A14"/>
    <w:rsid w:val="00D566C5"/>
    <w:rsid w:val="00D90F38"/>
    <w:rsid w:val="00DB71FA"/>
    <w:rsid w:val="00DC7299"/>
    <w:rsid w:val="00DE3A58"/>
    <w:rsid w:val="00DF447B"/>
    <w:rsid w:val="00E10D64"/>
    <w:rsid w:val="00E60690"/>
    <w:rsid w:val="00EB1072"/>
    <w:rsid w:val="00ED5A05"/>
    <w:rsid w:val="00EE6B75"/>
    <w:rsid w:val="00F41BDB"/>
    <w:rsid w:val="00F561CA"/>
    <w:rsid w:val="00F61E18"/>
    <w:rsid w:val="00F827EC"/>
    <w:rsid w:val="00F944B2"/>
    <w:rsid w:val="00F956BE"/>
    <w:rsid w:val="00FB1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D1B77"/>
  <w15:chartTrackingRefBased/>
  <w15:docId w15:val="{02B63D69-D9CB-FC4C-A3CF-5E96986D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6F241C"/>
    <w:pPr>
      <w:keepNext/>
      <w:outlineLvl w:val="2"/>
    </w:pPr>
    <w:rPr>
      <w:rFonts w:ascii="Times New Roman" w:eastAsia="Times New Roman" w:hAnsi="Times New Roman" w:cs="Times New Roman"/>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174C"/>
    <w:pPr>
      <w:tabs>
        <w:tab w:val="center" w:pos="4513"/>
        <w:tab w:val="right" w:pos="9026"/>
      </w:tabs>
    </w:pPr>
  </w:style>
  <w:style w:type="character" w:customStyle="1" w:styleId="HeaderChar">
    <w:name w:val="Header Char"/>
    <w:basedOn w:val="DefaultParagraphFont"/>
    <w:link w:val="Header"/>
    <w:uiPriority w:val="99"/>
    <w:rsid w:val="0048174C"/>
  </w:style>
  <w:style w:type="paragraph" w:styleId="Footer">
    <w:name w:val="footer"/>
    <w:basedOn w:val="Normal"/>
    <w:link w:val="FooterChar"/>
    <w:uiPriority w:val="99"/>
    <w:unhideWhenUsed/>
    <w:rsid w:val="0048174C"/>
    <w:pPr>
      <w:tabs>
        <w:tab w:val="center" w:pos="4513"/>
        <w:tab w:val="right" w:pos="9026"/>
      </w:tabs>
    </w:pPr>
  </w:style>
  <w:style w:type="character" w:customStyle="1" w:styleId="FooterChar">
    <w:name w:val="Footer Char"/>
    <w:basedOn w:val="DefaultParagraphFont"/>
    <w:link w:val="Footer"/>
    <w:uiPriority w:val="99"/>
    <w:rsid w:val="0048174C"/>
  </w:style>
  <w:style w:type="table" w:styleId="TableGrid">
    <w:name w:val="Table Grid"/>
    <w:basedOn w:val="TableNormal"/>
    <w:uiPriority w:val="39"/>
    <w:rsid w:val="004E1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B72"/>
    <w:pPr>
      <w:ind w:left="720"/>
      <w:contextualSpacing/>
    </w:pPr>
  </w:style>
  <w:style w:type="character" w:styleId="Strong">
    <w:name w:val="Strong"/>
    <w:basedOn w:val="DefaultParagraphFont"/>
    <w:uiPriority w:val="22"/>
    <w:qFormat/>
    <w:rsid w:val="00EB1072"/>
    <w:rPr>
      <w:b/>
      <w:bCs/>
    </w:rPr>
  </w:style>
  <w:style w:type="character" w:customStyle="1" w:styleId="Heading3Char">
    <w:name w:val="Heading 3 Char"/>
    <w:basedOn w:val="DefaultParagraphFont"/>
    <w:link w:val="Heading3"/>
    <w:rsid w:val="006F241C"/>
    <w:rPr>
      <w:rFonts w:ascii="Times New Roman" w:eastAsia="Times New Roman" w:hAnsi="Times New Roman" w:cs="Times New Roman"/>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84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14" Type="http://schemas.openxmlformats.org/officeDocument/2006/relationships/theme" Target="theme/theme1.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133503E4B2864DB76551A1256C307F" ma:contentTypeVersion="19" ma:contentTypeDescription="Create a new document." ma:contentTypeScope="" ma:versionID="264b1995220b17f166258aca64372914">
  <xsd:schema xmlns:xsd="http://www.w3.org/2001/XMLSchema" xmlns:xs="http://www.w3.org/2001/XMLSchema" xmlns:p="http://schemas.microsoft.com/office/2006/metadata/properties" xmlns:ns2="ea848412-7fe7-40b8-9271-af3e8128b5bb" xmlns:ns3="88de470f-fe71-4394-8e47-0b61827a749f" targetNamespace="http://schemas.microsoft.com/office/2006/metadata/properties" ma:root="true" ma:fieldsID="1f98249235d98788b8d7c9a958921a92" ns2:_="" ns3:_="">
    <xsd:import namespace="ea848412-7fe7-40b8-9271-af3e8128b5bb"/>
    <xsd:import namespace="88de470f-fe71-4394-8e47-0b61827a74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2:TaxCatchAll" minOccurs="0"/>
                <xsd:element ref="ns3:lcf76f155ced4ddcb4097134ff3c332f" minOccurs="0"/>
                <xsd:element ref="ns3:MediaServiceOCR" minOccurs="0"/>
                <xsd:element ref="ns3:MediaServiceBillingMetadata" minOccurs="0"/>
                <xsd:element ref="ns3:Last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48412-7fe7-40b8-9271-af3e8128b5b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eb7a023-93cb-4966-a38c-0a0a46fcfb01}" ma:internalName="TaxCatchAll" ma:showField="CatchAllData" ma:web="ea848412-7fe7-40b8-9271-af3e8128b5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de470f-fe71-4394-8e47-0b61827a749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9105be-48ac-4a44-a380-b608143ed5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Lastreviewdate" ma:index="24" nillable="true" ma:displayName="Last review date" ma:format="DateOnly" ma:internalName="Lastreview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D519AFE53031544B2BE48140F94C8C7" ma:contentTypeVersion="1" ma:contentTypeDescription="Create a new document." ma:contentTypeScope="" ma:versionID="0bc7a4db5b6284a5f03edf0daceb1f80">
  <xsd:schema xmlns:xsd="http://www.w3.org/2001/XMLSchema" xmlns:xs="http://www.w3.org/2001/XMLSchema" xmlns:p="http://schemas.microsoft.com/office/2006/metadata/properties" xmlns:ns2="95e1ca79-1da1-4865-830f-83b90ba6551b" targetNamespace="http://schemas.microsoft.com/office/2006/metadata/properties" ma:root="true" ma:fieldsID="eebc47b0b0c630eb36b565b148918b26" ns2:_="">
    <xsd:import namespace="95e1ca79-1da1-4865-830f-83b90ba6551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1ca79-1da1-4865-830f-83b90ba6551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ea848412-7fe7-40b8-9271-af3e8128b5bb" xsi:nil="true"/>
    <lcf76f155ced4ddcb4097134ff3c332f xmlns="88de470f-fe71-4394-8e47-0b61827a749f">
      <Terms xmlns="http://schemas.microsoft.com/office/infopath/2007/PartnerControls"/>
    </lcf76f155ced4ddcb4097134ff3c332f>
    <Lastreviewdate xmlns="88de470f-fe71-4394-8e47-0b61827a749f" xsi:nil="true"/>
  </documentManagement>
</p:properties>
</file>

<file path=customXml/itemProps1.xml><?xml version="1.0" encoding="utf-8"?>
<ds:datastoreItem xmlns:ds="http://schemas.openxmlformats.org/officeDocument/2006/customXml" ds:itemID="{14DEE34E-F412-4B12-B627-6CFBEB8E3049}"/>
</file>

<file path=customXml/itemProps2.xml><?xml version="1.0" encoding="utf-8"?>
<ds:datastoreItem xmlns:ds="http://schemas.openxmlformats.org/officeDocument/2006/customXml" ds:itemID="{55C06885-E598-411A-A95D-20042B9D5C45}">
  <ds:schemaRefs>
    <ds:schemaRef ds:uri="http://schemas.microsoft.com/sharepoint/v3/contenttype/forms"/>
  </ds:schemaRefs>
</ds:datastoreItem>
</file>

<file path=customXml/itemProps3.xml><?xml version="1.0" encoding="utf-8"?>
<ds:datastoreItem xmlns:ds="http://schemas.openxmlformats.org/officeDocument/2006/customXml" ds:itemID="{F17577C5-CE28-43CA-BE42-0BC7873B676B}">
  <ds:schemaRefs>
    <ds:schemaRef ds:uri="http://schemas.openxmlformats.org/officeDocument/2006/bibliography"/>
  </ds:schemaRefs>
</ds:datastoreItem>
</file>

<file path=customXml/itemProps4.xml><?xml version="1.0" encoding="utf-8"?>
<ds:datastoreItem xmlns:ds="http://schemas.openxmlformats.org/officeDocument/2006/customXml" ds:itemID="{223E279D-36B3-499D-9334-144D0398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1ca79-1da1-4865-830f-83b90ba65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2721A4-56F3-40ED-A667-4AB99FBDF0EF}">
  <ds:schemaRefs>
    <ds:schemaRef ds:uri="http://schemas.microsoft.com/office/2006/metadata/properties"/>
    <ds:schemaRef ds:uri="http://schemas.microsoft.com/office/infopath/2007/PartnerControls"/>
    <ds:schemaRef ds:uri="95e1ca79-1da1-4865-830f-83b90ba6551b"/>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Kelsall</dc:creator>
  <cp:keywords/>
  <dc:description/>
  <cp:lastModifiedBy>Millie Tooke</cp:lastModifiedBy>
  <cp:revision>7</cp:revision>
  <dcterms:created xsi:type="dcterms:W3CDTF">2023-08-02T13:51:00Z</dcterms:created>
  <dcterms:modified xsi:type="dcterms:W3CDTF">2025-11-19T15:38:00Z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0x01010089133503E4B2864DB76551A1256C307F</vt:lpwstr>
  </property>
  <property fmtid="{D5CDD505-2E9C-101B-9397-08002B2CF9AE}" pid="3" name="_dlc_DocIdItemGuid">
    <vt:lpwstr>57cfc9cb-a6cd-4c0e-917c-7f7d728176c2</vt:lpwstr>
  </property>
</Properties>
</file>